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77911" w14:textId="77777777" w:rsidR="00EF1871" w:rsidRPr="00220685" w:rsidRDefault="00EF1871" w:rsidP="00307593">
      <w:pPr>
        <w:pStyle w:val="Heading1"/>
      </w:pPr>
    </w:p>
    <w:p w14:paraId="0DFC58EC" w14:textId="77777777" w:rsidR="00220685" w:rsidRDefault="000E405D" w:rsidP="00307593">
      <w:pPr>
        <w:pStyle w:val="Heading1"/>
        <w:spacing w:after="120" w:line="240" w:lineRule="auto"/>
      </w:pPr>
      <w:r w:rsidRPr="00220685">
        <w:t>Deafb</w:t>
      </w:r>
      <w:r w:rsidR="00E32035" w:rsidRPr="00220685">
        <w:t>lind People and Support Service Providers</w:t>
      </w:r>
    </w:p>
    <w:p w14:paraId="24EBFDC0" w14:textId="77777777" w:rsidR="00EF1871" w:rsidRPr="00220685" w:rsidRDefault="00EF1871" w:rsidP="00307593">
      <w:pPr>
        <w:pStyle w:val="Heading1"/>
        <w:spacing w:after="120" w:line="240" w:lineRule="auto"/>
      </w:pPr>
      <w:r w:rsidRPr="00220685">
        <w:t>in the 21st</w:t>
      </w:r>
      <w:r w:rsidR="00453659" w:rsidRPr="00220685">
        <w:t xml:space="preserve"> Century</w:t>
      </w:r>
    </w:p>
    <w:p w14:paraId="0C726214" w14:textId="77777777" w:rsidR="008E1121" w:rsidRPr="00220685" w:rsidRDefault="008E1121" w:rsidP="00307593">
      <w:pPr>
        <w:spacing w:line="240" w:lineRule="auto"/>
        <w:jc w:val="center"/>
      </w:pPr>
    </w:p>
    <w:p w14:paraId="1B295D01" w14:textId="77777777" w:rsidR="000247A1" w:rsidRPr="00220685" w:rsidRDefault="000247A1" w:rsidP="00307593">
      <w:pPr>
        <w:spacing w:after="0" w:line="240" w:lineRule="auto"/>
        <w:jc w:val="center"/>
      </w:pPr>
      <w:r w:rsidRPr="00220685">
        <w:t>Paul Deeming</w:t>
      </w:r>
    </w:p>
    <w:p w14:paraId="1CE1AAA2" w14:textId="77777777" w:rsidR="00AC0DBA" w:rsidRPr="00307593" w:rsidRDefault="00AC0DBA" w:rsidP="00307593">
      <w:pPr>
        <w:spacing w:after="0" w:line="240" w:lineRule="auto"/>
        <w:jc w:val="center"/>
        <w:rPr>
          <w:sz w:val="20"/>
        </w:rPr>
      </w:pPr>
      <w:r w:rsidRPr="00307593">
        <w:rPr>
          <w:sz w:val="20"/>
        </w:rPr>
        <w:t>DeafBlind Services Minnesota</w:t>
      </w:r>
    </w:p>
    <w:p w14:paraId="185BD655" w14:textId="77777777" w:rsidR="00FD3091" w:rsidRPr="00220685" w:rsidRDefault="00FD3091" w:rsidP="00307593">
      <w:pPr>
        <w:spacing w:after="0" w:line="240" w:lineRule="auto"/>
        <w:jc w:val="center"/>
      </w:pPr>
    </w:p>
    <w:p w14:paraId="163A2750" w14:textId="77777777" w:rsidR="000247A1" w:rsidRPr="00220685" w:rsidRDefault="000247A1" w:rsidP="00307593">
      <w:pPr>
        <w:spacing w:after="0" w:line="240" w:lineRule="auto"/>
        <w:jc w:val="center"/>
      </w:pPr>
      <w:r w:rsidRPr="00220685">
        <w:t>Katherine Gabry</w:t>
      </w:r>
    </w:p>
    <w:p w14:paraId="5002F6E3" w14:textId="77777777" w:rsidR="00A73A13" w:rsidRPr="00307593" w:rsidRDefault="00A73A13" w:rsidP="00307593">
      <w:pPr>
        <w:spacing w:after="0" w:line="240" w:lineRule="auto"/>
        <w:jc w:val="center"/>
        <w:rPr>
          <w:sz w:val="20"/>
        </w:rPr>
      </w:pPr>
      <w:r w:rsidRPr="00307593">
        <w:rPr>
          <w:sz w:val="20"/>
        </w:rPr>
        <w:t>DeafBlind Community Ac</w:t>
      </w:r>
      <w:r w:rsidR="002E2DC8" w:rsidRPr="00307593">
        <w:rPr>
          <w:sz w:val="20"/>
        </w:rPr>
        <w:t>cess Network of New Jersey</w:t>
      </w:r>
    </w:p>
    <w:p w14:paraId="1CC63F9A" w14:textId="77777777" w:rsidR="00A73A13" w:rsidRPr="00220685" w:rsidRDefault="00A73A13" w:rsidP="00307593">
      <w:pPr>
        <w:spacing w:after="0" w:line="240" w:lineRule="auto"/>
        <w:jc w:val="center"/>
      </w:pPr>
    </w:p>
    <w:p w14:paraId="7C82C850" w14:textId="77777777" w:rsidR="000247A1" w:rsidRPr="00220685" w:rsidRDefault="000247A1" w:rsidP="00307593">
      <w:pPr>
        <w:spacing w:after="0" w:line="240" w:lineRule="auto"/>
        <w:jc w:val="center"/>
      </w:pPr>
      <w:r w:rsidRPr="00220685">
        <w:t>Mark Gasaway</w:t>
      </w:r>
    </w:p>
    <w:p w14:paraId="404BAF4E" w14:textId="77777777" w:rsidR="00FD3091" w:rsidRPr="00307593" w:rsidRDefault="00325EF6" w:rsidP="00307593">
      <w:pPr>
        <w:spacing w:after="0" w:line="240" w:lineRule="auto"/>
        <w:jc w:val="center"/>
        <w:rPr>
          <w:sz w:val="20"/>
        </w:rPr>
      </w:pPr>
      <w:r w:rsidRPr="00307593">
        <w:rPr>
          <w:sz w:val="20"/>
        </w:rPr>
        <w:t>Disability Advocate &amp;</w:t>
      </w:r>
      <w:r w:rsidR="0096596C" w:rsidRPr="00307593">
        <w:rPr>
          <w:sz w:val="20"/>
        </w:rPr>
        <w:t xml:space="preserve"> </w:t>
      </w:r>
      <w:r w:rsidRPr="00307593">
        <w:rPr>
          <w:sz w:val="20"/>
        </w:rPr>
        <w:t>DeafBlind Community Access Network of New Jersey</w:t>
      </w:r>
    </w:p>
    <w:p w14:paraId="3291221F" w14:textId="77777777" w:rsidR="0096596C" w:rsidRPr="00220685" w:rsidRDefault="0096596C" w:rsidP="00307593">
      <w:pPr>
        <w:spacing w:after="0" w:line="240" w:lineRule="auto"/>
        <w:jc w:val="center"/>
      </w:pPr>
    </w:p>
    <w:p w14:paraId="04D6D07D" w14:textId="77777777" w:rsidR="000247A1" w:rsidRPr="00220685" w:rsidRDefault="000247A1" w:rsidP="00307593">
      <w:pPr>
        <w:spacing w:after="0" w:line="240" w:lineRule="auto"/>
        <w:jc w:val="center"/>
      </w:pPr>
      <w:r w:rsidRPr="00220685">
        <w:t>Beth Jordan</w:t>
      </w:r>
    </w:p>
    <w:p w14:paraId="4008FAFD" w14:textId="77777777" w:rsidR="00A73A13" w:rsidRPr="00220685" w:rsidRDefault="00A73A13" w:rsidP="00307593">
      <w:pPr>
        <w:spacing w:after="0" w:line="240" w:lineRule="auto"/>
        <w:jc w:val="center"/>
      </w:pPr>
      <w:r w:rsidRPr="00307593">
        <w:rPr>
          <w:sz w:val="20"/>
        </w:rPr>
        <w:t>Helen Keller National Center</w:t>
      </w:r>
    </w:p>
    <w:p w14:paraId="3391A2DD" w14:textId="77777777" w:rsidR="00A73A13" w:rsidRPr="00220685" w:rsidRDefault="00A73A13" w:rsidP="00307593">
      <w:pPr>
        <w:spacing w:after="0" w:line="240" w:lineRule="auto"/>
        <w:jc w:val="center"/>
      </w:pPr>
    </w:p>
    <w:p w14:paraId="7521C1C9" w14:textId="77777777" w:rsidR="002E2DC8" w:rsidRPr="00220685" w:rsidRDefault="000247A1" w:rsidP="00307593">
      <w:pPr>
        <w:spacing w:after="0" w:line="240" w:lineRule="auto"/>
        <w:jc w:val="center"/>
      </w:pPr>
      <w:r w:rsidRPr="00220685">
        <w:t>Randall Pope</w:t>
      </w:r>
    </w:p>
    <w:p w14:paraId="2B14437E" w14:textId="77777777" w:rsidR="00A40236" w:rsidRPr="00307593" w:rsidRDefault="00A40236" w:rsidP="00307593">
      <w:pPr>
        <w:spacing w:after="0" w:line="240" w:lineRule="auto"/>
        <w:jc w:val="center"/>
        <w:rPr>
          <w:sz w:val="20"/>
        </w:rPr>
      </w:pPr>
      <w:r w:rsidRPr="00307593">
        <w:rPr>
          <w:sz w:val="20"/>
        </w:rPr>
        <w:t xml:space="preserve">DeafBlind </w:t>
      </w:r>
      <w:r w:rsidR="00491215" w:rsidRPr="00307593">
        <w:rPr>
          <w:sz w:val="20"/>
        </w:rPr>
        <w:t>Individual</w:t>
      </w:r>
    </w:p>
    <w:p w14:paraId="436DFBD6" w14:textId="77777777" w:rsidR="00FD3091" w:rsidRPr="00220685" w:rsidRDefault="00FD3091" w:rsidP="00307593">
      <w:pPr>
        <w:spacing w:after="0" w:line="240" w:lineRule="auto"/>
        <w:jc w:val="center"/>
      </w:pPr>
    </w:p>
    <w:p w14:paraId="6D630A05" w14:textId="77777777" w:rsidR="000247A1" w:rsidRPr="00220685" w:rsidRDefault="000247A1" w:rsidP="00307593">
      <w:pPr>
        <w:spacing w:after="0" w:line="240" w:lineRule="auto"/>
        <w:jc w:val="center"/>
      </w:pPr>
      <w:r w:rsidRPr="00220685">
        <w:t>Elizabeth Spiers</w:t>
      </w:r>
    </w:p>
    <w:p w14:paraId="0B845463" w14:textId="77777777" w:rsidR="00FD3091" w:rsidRPr="00220685" w:rsidRDefault="00FD3091" w:rsidP="00307593">
      <w:pPr>
        <w:spacing w:after="0" w:line="240" w:lineRule="auto"/>
        <w:jc w:val="center"/>
      </w:pPr>
      <w:r w:rsidRPr="00307593">
        <w:rPr>
          <w:sz w:val="20"/>
        </w:rPr>
        <w:t>Virginia Department for the Blind and Vision Impaired</w:t>
      </w:r>
    </w:p>
    <w:p w14:paraId="6EA60319" w14:textId="77777777" w:rsidR="007F15C9" w:rsidRPr="00220685" w:rsidRDefault="007F15C9" w:rsidP="00307593">
      <w:pPr>
        <w:spacing w:line="240" w:lineRule="auto"/>
        <w:jc w:val="center"/>
      </w:pPr>
    </w:p>
    <w:p w14:paraId="71D1CB91" w14:textId="77777777" w:rsidR="00EF1871" w:rsidRPr="00307593" w:rsidRDefault="00EF1871" w:rsidP="005D1A5C">
      <w:pPr>
        <w:spacing w:before="960" w:line="240" w:lineRule="auto"/>
        <w:jc w:val="center"/>
        <w:rPr>
          <w:b/>
          <w:sz w:val="24"/>
        </w:rPr>
      </w:pPr>
      <w:r w:rsidRPr="00307593">
        <w:rPr>
          <w:b/>
          <w:sz w:val="24"/>
        </w:rPr>
        <w:t>Authors’ Note</w:t>
      </w:r>
    </w:p>
    <w:p w14:paraId="187B72B0" w14:textId="77777777" w:rsidR="00A64CF4" w:rsidRPr="00220685" w:rsidRDefault="00A64CF4" w:rsidP="00357799">
      <w:pPr>
        <w:spacing w:after="160" w:line="240" w:lineRule="auto"/>
        <w:jc w:val="center"/>
      </w:pPr>
      <w:r w:rsidRPr="00220685">
        <w:t xml:space="preserve">The American Association of the DeafBlind </w:t>
      </w:r>
      <w:r w:rsidR="00D12C38" w:rsidRPr="00220685">
        <w:t xml:space="preserve">is </w:t>
      </w:r>
      <w:r w:rsidRPr="00220685">
        <w:t>pleased to support this project</w:t>
      </w:r>
    </w:p>
    <w:p w14:paraId="52EB8AE6" w14:textId="77777777" w:rsidR="00A64CF4" w:rsidRPr="00220685" w:rsidRDefault="00D12C38" w:rsidP="00357799">
      <w:pPr>
        <w:spacing w:after="160" w:line="240" w:lineRule="auto"/>
        <w:jc w:val="center"/>
      </w:pPr>
      <w:r w:rsidRPr="00220685">
        <w:t>and the use of the original SSP White Paper</w:t>
      </w:r>
    </w:p>
    <w:p w14:paraId="313C85E7" w14:textId="77777777" w:rsidR="00A64CF4" w:rsidRPr="00307593" w:rsidRDefault="00D12C38" w:rsidP="00357799">
      <w:pPr>
        <w:spacing w:after="160" w:line="240" w:lineRule="auto"/>
        <w:jc w:val="center"/>
        <w:rPr>
          <w:i/>
        </w:rPr>
      </w:pPr>
      <w:r w:rsidRPr="00307593">
        <w:rPr>
          <w:i/>
        </w:rPr>
        <w:t>Support Service Providers for People Who are Deaf-Blind</w:t>
      </w:r>
    </w:p>
    <w:p w14:paraId="79E9BB6B" w14:textId="77777777" w:rsidR="004F1206" w:rsidRPr="00220685" w:rsidRDefault="00D12C38" w:rsidP="00357799">
      <w:pPr>
        <w:spacing w:after="160" w:line="240" w:lineRule="auto"/>
        <w:jc w:val="center"/>
      </w:pPr>
      <w:r w:rsidRPr="00220685">
        <w:t>as the bas</w:t>
      </w:r>
      <w:r w:rsidR="00A64CF4" w:rsidRPr="00220685">
        <w:t xml:space="preserve">is </w:t>
      </w:r>
      <w:r w:rsidRPr="00220685">
        <w:t>for its development.</w:t>
      </w:r>
    </w:p>
    <w:p w14:paraId="16C7E32C" w14:textId="77777777" w:rsidR="00453659" w:rsidRPr="00220685" w:rsidRDefault="00842D3B" w:rsidP="005D1A5C">
      <w:pPr>
        <w:spacing w:before="960" w:after="200" w:line="240" w:lineRule="auto"/>
      </w:pPr>
      <w:r w:rsidRPr="00220685">
        <w:t>Please use the following citation when referencing this paper</w:t>
      </w:r>
      <w:r w:rsidR="00453659" w:rsidRPr="00220685">
        <w:t>:</w:t>
      </w:r>
    </w:p>
    <w:p w14:paraId="0D62C6A9" w14:textId="77777777" w:rsidR="00357799" w:rsidRDefault="00453659" w:rsidP="00357799">
      <w:pPr>
        <w:spacing w:line="240" w:lineRule="auto"/>
        <w:ind w:left="360" w:hanging="360"/>
      </w:pPr>
      <w:r w:rsidRPr="00220685">
        <w:t xml:space="preserve">Deeming, P., Gabry, K., Gasaway, M., Jordan, B., Pope, R., &amp; Spiers, E. (2021, </w:t>
      </w:r>
      <w:r w:rsidR="007C1577">
        <w:t>April</w:t>
      </w:r>
      <w:r w:rsidRPr="00220685">
        <w:t xml:space="preserve">). </w:t>
      </w:r>
      <w:r w:rsidR="00842D3B" w:rsidRPr="00220685">
        <w:rPr>
          <w:i/>
        </w:rPr>
        <w:t xml:space="preserve">Deafblind </w:t>
      </w:r>
      <w:r w:rsidR="00821FBB" w:rsidRPr="00220685">
        <w:rPr>
          <w:i/>
        </w:rPr>
        <w:t>p</w:t>
      </w:r>
      <w:r w:rsidR="00842D3B" w:rsidRPr="00220685">
        <w:rPr>
          <w:i/>
        </w:rPr>
        <w:t>eo</w:t>
      </w:r>
      <w:r w:rsidRPr="00220685">
        <w:rPr>
          <w:i/>
        </w:rPr>
        <w:t xml:space="preserve">ple and </w:t>
      </w:r>
      <w:r w:rsidR="00821FBB" w:rsidRPr="00220685">
        <w:rPr>
          <w:i/>
        </w:rPr>
        <w:t>s</w:t>
      </w:r>
      <w:r w:rsidRPr="00220685">
        <w:rPr>
          <w:i/>
        </w:rPr>
        <w:t xml:space="preserve">upport </w:t>
      </w:r>
      <w:r w:rsidR="00821FBB" w:rsidRPr="00220685">
        <w:rPr>
          <w:i/>
        </w:rPr>
        <w:t>s</w:t>
      </w:r>
      <w:r w:rsidRPr="00220685">
        <w:rPr>
          <w:i/>
        </w:rPr>
        <w:t xml:space="preserve">ervice </w:t>
      </w:r>
      <w:r w:rsidR="00821FBB" w:rsidRPr="00220685">
        <w:rPr>
          <w:i/>
        </w:rPr>
        <w:t>p</w:t>
      </w:r>
      <w:r w:rsidRPr="00220685">
        <w:rPr>
          <w:i/>
        </w:rPr>
        <w:t>roviders in the 21</w:t>
      </w:r>
      <w:r w:rsidRPr="00220685">
        <w:rPr>
          <w:i/>
          <w:vertAlign w:val="superscript"/>
        </w:rPr>
        <w:t>st</w:t>
      </w:r>
      <w:r w:rsidRPr="00220685">
        <w:rPr>
          <w:i/>
        </w:rPr>
        <w:t xml:space="preserve"> </w:t>
      </w:r>
      <w:r w:rsidR="00821FBB" w:rsidRPr="00220685">
        <w:rPr>
          <w:i/>
        </w:rPr>
        <w:t>c</w:t>
      </w:r>
      <w:r w:rsidRPr="00220685">
        <w:rPr>
          <w:i/>
        </w:rPr>
        <w:t>entury</w:t>
      </w:r>
      <w:r w:rsidR="00821FBB" w:rsidRPr="00220685">
        <w:rPr>
          <w:i/>
        </w:rPr>
        <w:t xml:space="preserve"> </w:t>
      </w:r>
      <w:r w:rsidR="00821FBB" w:rsidRPr="00220685">
        <w:t>[White Paper]</w:t>
      </w:r>
      <w:r w:rsidR="00C516FB">
        <w:t xml:space="preserve"> </w:t>
      </w:r>
      <w:hyperlink r:id="rId8" w:history="1">
        <w:r w:rsidR="00C516FB" w:rsidRPr="002814AB">
          <w:rPr>
            <w:rStyle w:val="Hyperlink"/>
          </w:rPr>
          <w:t>https://www.nationaldb.org/media/doc/ssp-white-paper-2021</w:t>
        </w:r>
        <w:r w:rsidR="002814AB" w:rsidRPr="002814AB">
          <w:rPr>
            <w:rStyle w:val="Hyperlink"/>
          </w:rPr>
          <w:t>.pdf</w:t>
        </w:r>
      </w:hyperlink>
    </w:p>
    <w:p w14:paraId="216BF34D" w14:textId="77777777" w:rsidR="006F2542" w:rsidRPr="00220685" w:rsidRDefault="00FD3091" w:rsidP="005D1A5C">
      <w:pPr>
        <w:spacing w:before="720" w:line="240" w:lineRule="auto"/>
        <w:ind w:left="360" w:hanging="360"/>
        <w:jc w:val="right"/>
      </w:pPr>
      <w:r w:rsidRPr="00220685">
        <w:t>© 202</w:t>
      </w:r>
      <w:r w:rsidR="00A8605B" w:rsidRPr="00220685">
        <w:t>1</w:t>
      </w:r>
    </w:p>
    <w:p w14:paraId="45618366" w14:textId="77777777" w:rsidR="00407057" w:rsidRPr="00357799" w:rsidRDefault="00FE279A" w:rsidP="00357799">
      <w:pPr>
        <w:jc w:val="center"/>
        <w:rPr>
          <w:b/>
        </w:rPr>
      </w:pPr>
      <w:r w:rsidRPr="00220685">
        <w:br w:type="page"/>
      </w:r>
      <w:r w:rsidR="00407057" w:rsidRPr="00357799">
        <w:rPr>
          <w:b/>
          <w:sz w:val="28"/>
        </w:rPr>
        <w:lastRenderedPageBreak/>
        <w:t>Abstract</w:t>
      </w:r>
    </w:p>
    <w:p w14:paraId="48FAC342" w14:textId="77777777" w:rsidR="00F611FC" w:rsidRDefault="00B047BB" w:rsidP="00307593">
      <w:r w:rsidRPr="00220685">
        <w:t xml:space="preserve">People who are deafblind face unique and complex challenges every day in accessing information, communication, transportation, and their communities. Without </w:t>
      </w:r>
      <w:r w:rsidR="00605C79" w:rsidRPr="00220685">
        <w:t xml:space="preserve">readily available </w:t>
      </w:r>
      <w:r w:rsidRPr="00220685">
        <w:t xml:space="preserve">access to </w:t>
      </w:r>
      <w:r w:rsidRPr="00307593">
        <w:t>these</w:t>
      </w:r>
      <w:r w:rsidRPr="00220685">
        <w:t xml:space="preserve"> foundations of </w:t>
      </w:r>
      <w:r w:rsidR="003F031D" w:rsidRPr="00220685">
        <w:t>everyday</w:t>
      </w:r>
      <w:r w:rsidRPr="00220685">
        <w:t xml:space="preserve"> life, </w:t>
      </w:r>
      <w:r w:rsidR="00E74737" w:rsidRPr="00220685">
        <w:t>the ability to make</w:t>
      </w:r>
      <w:r w:rsidRPr="00220685">
        <w:t xml:space="preserve"> informed decision</w:t>
      </w:r>
      <w:r w:rsidR="003961EF" w:rsidRPr="00220685">
        <w:t>s</w:t>
      </w:r>
      <w:r w:rsidRPr="00220685">
        <w:t>, remain</w:t>
      </w:r>
      <w:r w:rsidR="00E74737" w:rsidRPr="00220685">
        <w:t xml:space="preserve"> </w:t>
      </w:r>
      <w:r w:rsidRPr="00220685">
        <w:t>independent</w:t>
      </w:r>
      <w:r w:rsidR="000E70CB" w:rsidRPr="00220685">
        <w:t>,</w:t>
      </w:r>
      <w:r w:rsidRPr="00220685">
        <w:t xml:space="preserve"> and perform daily living tasks may be compromised</w:t>
      </w:r>
      <w:r w:rsidR="00605C79" w:rsidRPr="00220685">
        <w:t xml:space="preserve">. </w:t>
      </w:r>
      <w:r w:rsidR="00E74737" w:rsidRPr="00220685">
        <w:t>B</w:t>
      </w:r>
      <w:r w:rsidR="00407057" w:rsidRPr="00220685">
        <w:t xml:space="preserve">asic human needs </w:t>
      </w:r>
      <w:r w:rsidRPr="00220685">
        <w:t xml:space="preserve">may go unmet and essential human </w:t>
      </w:r>
      <w:r w:rsidR="003F031D" w:rsidRPr="00220685">
        <w:t>aspects of well-bein</w:t>
      </w:r>
      <w:r w:rsidR="00CC6E09" w:rsidRPr="00220685">
        <w:t>g</w:t>
      </w:r>
      <w:r w:rsidR="004C0349" w:rsidRPr="00220685">
        <w:t>—</w:t>
      </w:r>
      <w:r w:rsidR="000E70CB" w:rsidRPr="00220685">
        <w:t>self-</w:t>
      </w:r>
      <w:r w:rsidR="003F031D" w:rsidRPr="00220685">
        <w:t xml:space="preserve">confidence, self-sufficiency, </w:t>
      </w:r>
      <w:r w:rsidR="000E70CB" w:rsidRPr="00220685">
        <w:t>and self-worth</w:t>
      </w:r>
      <w:r w:rsidR="004C0349" w:rsidRPr="00220685">
        <w:t>—</w:t>
      </w:r>
      <w:r w:rsidR="00E74737" w:rsidRPr="00220685">
        <w:t>diminish</w:t>
      </w:r>
      <w:r w:rsidR="00B47622" w:rsidRPr="00220685">
        <w:t xml:space="preserve">. </w:t>
      </w:r>
    </w:p>
    <w:p w14:paraId="5721A7B2" w14:textId="77777777" w:rsidR="004C0349" w:rsidRPr="00220685" w:rsidRDefault="00B47622" w:rsidP="00307593">
      <w:r w:rsidRPr="00220685">
        <w:t>A viable solution exists: t</w:t>
      </w:r>
      <w:r w:rsidR="00407057" w:rsidRPr="00220685">
        <w:t>he support service provider (SSP). The SSP provides a vital human connection to information that is missed when one has limit</w:t>
      </w:r>
      <w:r w:rsidR="008F5256" w:rsidRPr="00220685">
        <w:t>ed or no vision and</w:t>
      </w:r>
      <w:r w:rsidR="00407057" w:rsidRPr="00220685">
        <w:t xml:space="preserve"> </w:t>
      </w:r>
      <w:r w:rsidR="00631ED3" w:rsidRPr="00220685">
        <w:t xml:space="preserve">limited or no </w:t>
      </w:r>
      <w:r w:rsidR="00407057" w:rsidRPr="00220685">
        <w:t xml:space="preserve">hearing. This </w:t>
      </w:r>
      <w:r w:rsidR="004C0349" w:rsidRPr="00220685">
        <w:t>white paper</w:t>
      </w:r>
      <w:r w:rsidR="00407057" w:rsidRPr="00220685">
        <w:t xml:space="preserve"> examines the history of SSP services, the role of the SSP, why the SSP is necessary, and</w:t>
      </w:r>
      <w:r w:rsidRPr="00220685">
        <w:t xml:space="preserve"> the process of establishing t</w:t>
      </w:r>
      <w:r w:rsidR="00407057" w:rsidRPr="00220685">
        <w:t xml:space="preserve">hese services. </w:t>
      </w:r>
    </w:p>
    <w:p w14:paraId="412B4702" w14:textId="77777777" w:rsidR="004C0349" w:rsidRPr="00220685" w:rsidRDefault="004C0349" w:rsidP="00307593">
      <w:r w:rsidRPr="00220685">
        <w:t xml:space="preserve">This </w:t>
      </w:r>
      <w:r w:rsidR="007C1577">
        <w:t>SSP W</w:t>
      </w:r>
      <w:r w:rsidRPr="00220685">
        <w:t xml:space="preserve">hite </w:t>
      </w:r>
      <w:r w:rsidR="007C1577">
        <w:t>P</w:t>
      </w:r>
      <w:r w:rsidRPr="00220685">
        <w:t>aper,</w:t>
      </w:r>
      <w:r w:rsidR="00407057" w:rsidRPr="00220685">
        <w:t xml:space="preserve"> </w:t>
      </w:r>
      <w:r w:rsidR="008B034F" w:rsidRPr="00220685">
        <w:rPr>
          <w:i/>
        </w:rPr>
        <w:t>Deafblind People and Support Service Providers in the 21</w:t>
      </w:r>
      <w:r w:rsidR="008B034F" w:rsidRPr="00220685">
        <w:rPr>
          <w:i/>
          <w:vertAlign w:val="superscript"/>
        </w:rPr>
        <w:t>st</w:t>
      </w:r>
      <w:r w:rsidR="008B034F" w:rsidRPr="00220685">
        <w:rPr>
          <w:i/>
        </w:rPr>
        <w:t xml:space="preserve"> Century</w:t>
      </w:r>
      <w:r w:rsidRPr="00220685">
        <w:t xml:space="preserve">, is the second edition. The first, published by the American Association of the DeafBlind, was called </w:t>
      </w:r>
      <w:r w:rsidRPr="00220685">
        <w:rPr>
          <w:i/>
          <w:szCs w:val="28"/>
        </w:rPr>
        <w:t>Support Service Providers for People who are Deaf-Blind</w:t>
      </w:r>
      <w:r w:rsidR="004907F5">
        <w:t xml:space="preserve"> (Bourquin</w:t>
      </w:r>
      <w:r w:rsidRPr="00220685">
        <w:t xml:space="preserve"> et al., 2006). Four of the original authors as well as two additional ones collaborated on this new version. </w:t>
      </w:r>
    </w:p>
    <w:p w14:paraId="344FEE6B" w14:textId="77777777" w:rsidR="00407057" w:rsidRPr="00220685" w:rsidRDefault="004C0349" w:rsidP="00307593">
      <w:r w:rsidRPr="00220685">
        <w:t>Since 2006</w:t>
      </w:r>
      <w:r w:rsidR="00407057" w:rsidRPr="00220685">
        <w:t>, the number of SSP programs has increased from 19 to 35, and the scope of the SSP</w:t>
      </w:r>
      <w:r w:rsidRPr="00220685">
        <w:t>’s work</w:t>
      </w:r>
      <w:r w:rsidR="00407057" w:rsidRPr="00220685">
        <w:t xml:space="preserve"> has evolved. Across the United States, </w:t>
      </w:r>
      <w:r w:rsidR="00A8605B" w:rsidRPr="00220685">
        <w:t>less</w:t>
      </w:r>
      <w:r w:rsidR="00407057" w:rsidRPr="00220685">
        <w:t xml:space="preserve"> than 1</w:t>
      </w:r>
      <w:r w:rsidR="004F2A7C" w:rsidRPr="00220685">
        <w:t>%</w:t>
      </w:r>
      <w:r w:rsidR="00407057" w:rsidRPr="00220685">
        <w:t xml:space="preserve"> of individuals who are deafblind have access to these services</w:t>
      </w:r>
      <w:r w:rsidR="006D0E0C" w:rsidRPr="00220685">
        <w:t>;</w:t>
      </w:r>
      <w:r w:rsidR="00407057" w:rsidRPr="00220685">
        <w:t xml:space="preserve"> yet </w:t>
      </w:r>
      <w:r w:rsidR="006D0E0C" w:rsidRPr="00220685">
        <w:t>for t</w:t>
      </w:r>
      <w:r w:rsidR="00407057" w:rsidRPr="00220685">
        <w:t>hose who do</w:t>
      </w:r>
      <w:r w:rsidR="006D0E0C" w:rsidRPr="00220685">
        <w:t xml:space="preserve">, </w:t>
      </w:r>
      <w:r w:rsidR="00407057" w:rsidRPr="00220685">
        <w:t>a significantly improved quality of life</w:t>
      </w:r>
      <w:r w:rsidR="006D0E0C" w:rsidRPr="00220685">
        <w:t xml:space="preserve"> is reported.</w:t>
      </w:r>
      <w:r w:rsidR="003F031D" w:rsidRPr="00220685">
        <w:t xml:space="preserve"> </w:t>
      </w:r>
      <w:r w:rsidR="00407057" w:rsidRPr="00220685">
        <w:t>The intention of this paper is to serve as a resource for understanding the role of the SSP and the positive outcomes</w:t>
      </w:r>
      <w:r w:rsidRPr="00220685">
        <w:t>—</w:t>
      </w:r>
      <w:r w:rsidR="00DE19E8" w:rsidRPr="00220685">
        <w:t>increased self-confidence,</w:t>
      </w:r>
      <w:r w:rsidR="00407057" w:rsidRPr="00220685">
        <w:t xml:space="preserve"> self-sufficiency</w:t>
      </w:r>
      <w:r w:rsidR="00DE19E8" w:rsidRPr="00220685">
        <w:t>, and self-worth</w:t>
      </w:r>
      <w:r w:rsidRPr="00220685">
        <w:t>—</w:t>
      </w:r>
      <w:r w:rsidR="00407057" w:rsidRPr="00220685">
        <w:t xml:space="preserve">that deafblind people can achieve when they have access to </w:t>
      </w:r>
      <w:r w:rsidR="003F031D" w:rsidRPr="00220685">
        <w:t>these vital</w:t>
      </w:r>
      <w:r w:rsidR="00407057" w:rsidRPr="00220685">
        <w:t xml:space="preserve"> services. </w:t>
      </w:r>
    </w:p>
    <w:p w14:paraId="797A5EC7" w14:textId="77777777" w:rsidR="005D1A5C" w:rsidRDefault="00F92ABF" w:rsidP="005D1A5C">
      <w:r w:rsidRPr="004719B8">
        <w:rPr>
          <w:i/>
        </w:rPr>
        <w:t>Keywords</w:t>
      </w:r>
      <w:r w:rsidRPr="004719B8">
        <w:t xml:space="preserve">: SSP, Support Service Provider, deafblind, DeafBlind, Deaf-Blind, SSP White Paper, </w:t>
      </w:r>
      <w:r w:rsidR="003F031D" w:rsidRPr="004719B8">
        <w:t>s</w:t>
      </w:r>
      <w:r w:rsidRPr="004719B8">
        <w:t>ervices for DeafBlind</w:t>
      </w:r>
      <w:r w:rsidR="00220685" w:rsidRPr="004719B8">
        <w:t xml:space="preserve"> </w:t>
      </w:r>
    </w:p>
    <w:p w14:paraId="6692E550" w14:textId="77777777" w:rsidR="005D1A5C" w:rsidRDefault="005D1A5C">
      <w:pPr>
        <w:spacing w:after="100" w:afterAutospacing="1" w:line="360" w:lineRule="auto"/>
        <w:ind w:left="720"/>
        <w:rPr>
          <w:b/>
          <w:noProof/>
          <w:spacing w:val="-6"/>
          <w:sz w:val="24"/>
          <w:szCs w:val="24"/>
          <w:shd w:val="clear" w:color="auto" w:fill="FFFFFF"/>
        </w:rPr>
      </w:pPr>
      <w:r>
        <w:br w:type="page"/>
      </w:r>
    </w:p>
    <w:p w14:paraId="2C7412FE" w14:textId="77777777" w:rsidR="00623460" w:rsidRPr="00774D7A" w:rsidRDefault="00774D7A" w:rsidP="00774D7A">
      <w:pPr>
        <w:pStyle w:val="TOC1"/>
      </w:pPr>
      <w:r w:rsidRPr="00774D7A">
        <w:lastRenderedPageBreak/>
        <w:t>Contents</w:t>
      </w:r>
    </w:p>
    <w:p w14:paraId="7C096772" w14:textId="77777777" w:rsidR="00774D7A" w:rsidRPr="00774D7A" w:rsidRDefault="00774D7A" w:rsidP="00774D7A">
      <w:pPr>
        <w:rPr>
          <w:sz w:val="2"/>
        </w:rPr>
      </w:pPr>
    </w:p>
    <w:p w14:paraId="42CA3411" w14:textId="001B42C4" w:rsidR="00C40884" w:rsidRDefault="00777A44">
      <w:pPr>
        <w:pStyle w:val="TOC1"/>
        <w:rPr>
          <w:rFonts w:asciiTheme="minorHAnsi" w:eastAsiaTheme="minorEastAsia" w:hAnsiTheme="minorHAnsi" w:cstheme="minorBidi"/>
          <w:b w:val="0"/>
          <w:spacing w:val="0"/>
          <w:sz w:val="24"/>
          <w:szCs w:val="24"/>
          <w:shd w:val="clear" w:color="auto" w:fill="auto"/>
        </w:rPr>
      </w:pPr>
      <w:r w:rsidRPr="00121979">
        <w:rPr>
          <w:sz w:val="22"/>
        </w:rPr>
        <w:fldChar w:fldCharType="begin"/>
      </w:r>
      <w:r w:rsidRPr="00121979">
        <w:rPr>
          <w:sz w:val="22"/>
        </w:rPr>
        <w:instrText xml:space="preserve"> TOC \h \z \u \t "Heading 2,1,Heading 3,2" </w:instrText>
      </w:r>
      <w:r w:rsidRPr="00121979">
        <w:rPr>
          <w:sz w:val="22"/>
        </w:rPr>
        <w:fldChar w:fldCharType="separate"/>
      </w:r>
      <w:hyperlink w:anchor="_Toc72221605" w:history="1">
        <w:r w:rsidR="00C40884" w:rsidRPr="00E46AD3">
          <w:rPr>
            <w:rStyle w:val="Hyperlink"/>
          </w:rPr>
          <w:t>A Note about Terminology</w:t>
        </w:r>
        <w:r w:rsidR="00C40884">
          <w:rPr>
            <w:webHidden/>
          </w:rPr>
          <w:tab/>
        </w:r>
        <w:r w:rsidR="00C40884">
          <w:rPr>
            <w:webHidden/>
          </w:rPr>
          <w:fldChar w:fldCharType="begin"/>
        </w:r>
        <w:r w:rsidR="00C40884">
          <w:rPr>
            <w:webHidden/>
          </w:rPr>
          <w:instrText xml:space="preserve"> PAGEREF _Toc72221605 \h </w:instrText>
        </w:r>
        <w:r w:rsidR="00C40884">
          <w:rPr>
            <w:webHidden/>
          </w:rPr>
        </w:r>
        <w:r w:rsidR="00C40884">
          <w:rPr>
            <w:webHidden/>
          </w:rPr>
          <w:fldChar w:fldCharType="separate"/>
        </w:r>
        <w:r w:rsidR="00C40884">
          <w:rPr>
            <w:webHidden/>
          </w:rPr>
          <w:t>5</w:t>
        </w:r>
        <w:r w:rsidR="00C40884">
          <w:rPr>
            <w:webHidden/>
          </w:rPr>
          <w:fldChar w:fldCharType="end"/>
        </w:r>
      </w:hyperlink>
    </w:p>
    <w:p w14:paraId="623C42E5" w14:textId="104A25F7" w:rsidR="00C40884" w:rsidRDefault="00C40884">
      <w:pPr>
        <w:pStyle w:val="TOC1"/>
        <w:rPr>
          <w:rFonts w:asciiTheme="minorHAnsi" w:eastAsiaTheme="minorEastAsia" w:hAnsiTheme="minorHAnsi" w:cstheme="minorBidi"/>
          <w:b w:val="0"/>
          <w:spacing w:val="0"/>
          <w:sz w:val="24"/>
          <w:szCs w:val="24"/>
          <w:shd w:val="clear" w:color="auto" w:fill="auto"/>
        </w:rPr>
      </w:pPr>
      <w:hyperlink w:anchor="_Toc72221606" w:history="1">
        <w:r w:rsidRPr="00E46AD3">
          <w:rPr>
            <w:rStyle w:val="Hyperlink"/>
          </w:rPr>
          <w:t>Overview: Deafblind People and Community Access</w:t>
        </w:r>
        <w:r>
          <w:rPr>
            <w:webHidden/>
          </w:rPr>
          <w:tab/>
        </w:r>
        <w:r>
          <w:rPr>
            <w:webHidden/>
          </w:rPr>
          <w:fldChar w:fldCharType="begin"/>
        </w:r>
        <w:r>
          <w:rPr>
            <w:webHidden/>
          </w:rPr>
          <w:instrText xml:space="preserve"> PAGEREF _Toc72221606 \h </w:instrText>
        </w:r>
        <w:r>
          <w:rPr>
            <w:webHidden/>
          </w:rPr>
        </w:r>
        <w:r>
          <w:rPr>
            <w:webHidden/>
          </w:rPr>
          <w:fldChar w:fldCharType="separate"/>
        </w:r>
        <w:r>
          <w:rPr>
            <w:webHidden/>
          </w:rPr>
          <w:t>6</w:t>
        </w:r>
        <w:r>
          <w:rPr>
            <w:webHidden/>
          </w:rPr>
          <w:fldChar w:fldCharType="end"/>
        </w:r>
      </w:hyperlink>
    </w:p>
    <w:p w14:paraId="3CDF3969" w14:textId="1C68EA70" w:rsidR="00C40884" w:rsidRDefault="00C40884">
      <w:pPr>
        <w:pStyle w:val="TOC1"/>
        <w:rPr>
          <w:rFonts w:asciiTheme="minorHAnsi" w:eastAsiaTheme="minorEastAsia" w:hAnsiTheme="minorHAnsi" w:cstheme="minorBidi"/>
          <w:b w:val="0"/>
          <w:spacing w:val="0"/>
          <w:sz w:val="24"/>
          <w:szCs w:val="24"/>
          <w:shd w:val="clear" w:color="auto" w:fill="auto"/>
        </w:rPr>
      </w:pPr>
      <w:hyperlink w:anchor="_Toc72221607" w:history="1">
        <w:r w:rsidRPr="00E46AD3">
          <w:rPr>
            <w:rStyle w:val="Hyperlink"/>
          </w:rPr>
          <w:t>The SSP Solution</w:t>
        </w:r>
        <w:r>
          <w:rPr>
            <w:webHidden/>
          </w:rPr>
          <w:tab/>
        </w:r>
        <w:r>
          <w:rPr>
            <w:webHidden/>
          </w:rPr>
          <w:fldChar w:fldCharType="begin"/>
        </w:r>
        <w:r>
          <w:rPr>
            <w:webHidden/>
          </w:rPr>
          <w:instrText xml:space="preserve"> PAGEREF _Toc72221607 \h </w:instrText>
        </w:r>
        <w:r>
          <w:rPr>
            <w:webHidden/>
          </w:rPr>
        </w:r>
        <w:r>
          <w:rPr>
            <w:webHidden/>
          </w:rPr>
          <w:fldChar w:fldCharType="separate"/>
        </w:r>
        <w:r>
          <w:rPr>
            <w:webHidden/>
          </w:rPr>
          <w:t>8</w:t>
        </w:r>
        <w:r>
          <w:rPr>
            <w:webHidden/>
          </w:rPr>
          <w:fldChar w:fldCharType="end"/>
        </w:r>
      </w:hyperlink>
    </w:p>
    <w:p w14:paraId="5AAA5266" w14:textId="442A248A" w:rsidR="00C40884" w:rsidRDefault="00C40884">
      <w:pPr>
        <w:pStyle w:val="TOC2"/>
        <w:rPr>
          <w:rFonts w:asciiTheme="minorHAnsi" w:eastAsiaTheme="minorEastAsia" w:hAnsiTheme="minorHAnsi" w:cstheme="minorBidi"/>
          <w:spacing w:val="0"/>
          <w:sz w:val="24"/>
          <w:szCs w:val="24"/>
          <w:lang w:val="en-US"/>
        </w:rPr>
      </w:pPr>
      <w:hyperlink w:anchor="_Toc72221608" w:history="1">
        <w:r w:rsidRPr="00E46AD3">
          <w:rPr>
            <w:rStyle w:val="Hyperlink"/>
          </w:rPr>
          <w:t>Definition: Support Service Provider</w:t>
        </w:r>
        <w:r>
          <w:rPr>
            <w:webHidden/>
          </w:rPr>
          <w:tab/>
        </w:r>
        <w:r>
          <w:rPr>
            <w:webHidden/>
          </w:rPr>
          <w:fldChar w:fldCharType="begin"/>
        </w:r>
        <w:r>
          <w:rPr>
            <w:webHidden/>
          </w:rPr>
          <w:instrText xml:space="preserve"> PAGEREF _Toc72221608 \h </w:instrText>
        </w:r>
        <w:r>
          <w:rPr>
            <w:webHidden/>
          </w:rPr>
        </w:r>
        <w:r>
          <w:rPr>
            <w:webHidden/>
          </w:rPr>
          <w:fldChar w:fldCharType="separate"/>
        </w:r>
        <w:r>
          <w:rPr>
            <w:webHidden/>
          </w:rPr>
          <w:t>8</w:t>
        </w:r>
        <w:r>
          <w:rPr>
            <w:webHidden/>
          </w:rPr>
          <w:fldChar w:fldCharType="end"/>
        </w:r>
      </w:hyperlink>
    </w:p>
    <w:p w14:paraId="53280A6A" w14:textId="68C8AF27" w:rsidR="00C40884" w:rsidRDefault="00C40884">
      <w:pPr>
        <w:pStyle w:val="TOC2"/>
        <w:rPr>
          <w:rFonts w:asciiTheme="minorHAnsi" w:eastAsiaTheme="minorEastAsia" w:hAnsiTheme="minorHAnsi" w:cstheme="minorBidi"/>
          <w:spacing w:val="0"/>
          <w:sz w:val="24"/>
          <w:szCs w:val="24"/>
          <w:lang w:val="en-US"/>
        </w:rPr>
      </w:pPr>
      <w:hyperlink w:anchor="_Toc72221609" w:history="1">
        <w:r w:rsidRPr="00E46AD3">
          <w:rPr>
            <w:rStyle w:val="Hyperlink"/>
          </w:rPr>
          <w:t>Cultural Identity among Deafblind People</w:t>
        </w:r>
        <w:r>
          <w:rPr>
            <w:webHidden/>
          </w:rPr>
          <w:tab/>
        </w:r>
        <w:r>
          <w:rPr>
            <w:webHidden/>
          </w:rPr>
          <w:fldChar w:fldCharType="begin"/>
        </w:r>
        <w:r>
          <w:rPr>
            <w:webHidden/>
          </w:rPr>
          <w:instrText xml:space="preserve"> PAGEREF _Toc72221609 \h </w:instrText>
        </w:r>
        <w:r>
          <w:rPr>
            <w:webHidden/>
          </w:rPr>
        </w:r>
        <w:r>
          <w:rPr>
            <w:webHidden/>
          </w:rPr>
          <w:fldChar w:fldCharType="separate"/>
        </w:r>
        <w:r>
          <w:rPr>
            <w:webHidden/>
          </w:rPr>
          <w:t>9</w:t>
        </w:r>
        <w:r>
          <w:rPr>
            <w:webHidden/>
          </w:rPr>
          <w:fldChar w:fldCharType="end"/>
        </w:r>
      </w:hyperlink>
    </w:p>
    <w:p w14:paraId="42246BE9" w14:textId="1DEAF670" w:rsidR="00C40884" w:rsidRDefault="00C40884">
      <w:pPr>
        <w:pStyle w:val="TOC1"/>
        <w:rPr>
          <w:rFonts w:asciiTheme="minorHAnsi" w:eastAsiaTheme="minorEastAsia" w:hAnsiTheme="minorHAnsi" w:cstheme="minorBidi"/>
          <w:b w:val="0"/>
          <w:spacing w:val="0"/>
          <w:sz w:val="24"/>
          <w:szCs w:val="24"/>
          <w:shd w:val="clear" w:color="auto" w:fill="auto"/>
        </w:rPr>
      </w:pPr>
      <w:hyperlink w:anchor="_Toc72221610" w:history="1">
        <w:r w:rsidRPr="00E46AD3">
          <w:rPr>
            <w:rStyle w:val="Hyperlink"/>
          </w:rPr>
          <w:t>History of SSP Services</w:t>
        </w:r>
        <w:r>
          <w:rPr>
            <w:webHidden/>
          </w:rPr>
          <w:tab/>
        </w:r>
        <w:r>
          <w:rPr>
            <w:webHidden/>
          </w:rPr>
          <w:fldChar w:fldCharType="begin"/>
        </w:r>
        <w:r>
          <w:rPr>
            <w:webHidden/>
          </w:rPr>
          <w:instrText xml:space="preserve"> PAGEREF _Toc72221610 \h </w:instrText>
        </w:r>
        <w:r>
          <w:rPr>
            <w:webHidden/>
          </w:rPr>
        </w:r>
        <w:r>
          <w:rPr>
            <w:webHidden/>
          </w:rPr>
          <w:fldChar w:fldCharType="separate"/>
        </w:r>
        <w:r>
          <w:rPr>
            <w:webHidden/>
          </w:rPr>
          <w:t>10</w:t>
        </w:r>
        <w:r>
          <w:rPr>
            <w:webHidden/>
          </w:rPr>
          <w:fldChar w:fldCharType="end"/>
        </w:r>
      </w:hyperlink>
    </w:p>
    <w:p w14:paraId="0A4C9699" w14:textId="61D4E849" w:rsidR="00C40884" w:rsidRDefault="00C40884">
      <w:pPr>
        <w:pStyle w:val="TOC1"/>
        <w:rPr>
          <w:rFonts w:asciiTheme="minorHAnsi" w:eastAsiaTheme="minorEastAsia" w:hAnsiTheme="minorHAnsi" w:cstheme="minorBidi"/>
          <w:b w:val="0"/>
          <w:spacing w:val="0"/>
          <w:sz w:val="24"/>
          <w:szCs w:val="24"/>
          <w:shd w:val="clear" w:color="auto" w:fill="auto"/>
        </w:rPr>
      </w:pPr>
      <w:hyperlink w:anchor="_Toc72221611" w:history="1">
        <w:r w:rsidRPr="00E46AD3">
          <w:rPr>
            <w:rStyle w:val="Hyperlink"/>
          </w:rPr>
          <w:t>Key Components of the Role</w:t>
        </w:r>
        <w:r>
          <w:rPr>
            <w:webHidden/>
          </w:rPr>
          <w:tab/>
        </w:r>
        <w:r>
          <w:rPr>
            <w:webHidden/>
          </w:rPr>
          <w:fldChar w:fldCharType="begin"/>
        </w:r>
        <w:r>
          <w:rPr>
            <w:webHidden/>
          </w:rPr>
          <w:instrText xml:space="preserve"> PAGEREF _Toc72221611 \h </w:instrText>
        </w:r>
        <w:r>
          <w:rPr>
            <w:webHidden/>
          </w:rPr>
        </w:r>
        <w:r>
          <w:rPr>
            <w:webHidden/>
          </w:rPr>
          <w:fldChar w:fldCharType="separate"/>
        </w:r>
        <w:r>
          <w:rPr>
            <w:webHidden/>
          </w:rPr>
          <w:t>13</w:t>
        </w:r>
        <w:r>
          <w:rPr>
            <w:webHidden/>
          </w:rPr>
          <w:fldChar w:fldCharType="end"/>
        </w:r>
      </w:hyperlink>
    </w:p>
    <w:p w14:paraId="373A33F7" w14:textId="25C3E416" w:rsidR="00C40884" w:rsidRDefault="00C40884">
      <w:pPr>
        <w:pStyle w:val="TOC2"/>
        <w:rPr>
          <w:rFonts w:asciiTheme="minorHAnsi" w:eastAsiaTheme="minorEastAsia" w:hAnsiTheme="minorHAnsi" w:cstheme="minorBidi"/>
          <w:spacing w:val="0"/>
          <w:sz w:val="24"/>
          <w:szCs w:val="24"/>
          <w:lang w:val="en-US"/>
        </w:rPr>
      </w:pPr>
      <w:hyperlink w:anchor="_Toc72221612" w:history="1">
        <w:r w:rsidRPr="00E46AD3">
          <w:rPr>
            <w:rStyle w:val="Hyperlink"/>
          </w:rPr>
          <w:t>SSP Philosophy: Professional Distance, Objectivity, Respect</w:t>
        </w:r>
        <w:r>
          <w:rPr>
            <w:webHidden/>
          </w:rPr>
          <w:tab/>
        </w:r>
        <w:r>
          <w:rPr>
            <w:webHidden/>
          </w:rPr>
          <w:fldChar w:fldCharType="begin"/>
        </w:r>
        <w:r>
          <w:rPr>
            <w:webHidden/>
          </w:rPr>
          <w:instrText xml:space="preserve"> PAGEREF _Toc72221612 \h </w:instrText>
        </w:r>
        <w:r>
          <w:rPr>
            <w:webHidden/>
          </w:rPr>
        </w:r>
        <w:r>
          <w:rPr>
            <w:webHidden/>
          </w:rPr>
          <w:fldChar w:fldCharType="separate"/>
        </w:r>
        <w:r>
          <w:rPr>
            <w:webHidden/>
          </w:rPr>
          <w:t>15</w:t>
        </w:r>
        <w:r>
          <w:rPr>
            <w:webHidden/>
          </w:rPr>
          <w:fldChar w:fldCharType="end"/>
        </w:r>
      </w:hyperlink>
    </w:p>
    <w:p w14:paraId="4EE8500A" w14:textId="785C2FF1" w:rsidR="00C40884" w:rsidRDefault="00C40884">
      <w:pPr>
        <w:pStyle w:val="TOC2"/>
        <w:rPr>
          <w:rFonts w:asciiTheme="minorHAnsi" w:eastAsiaTheme="minorEastAsia" w:hAnsiTheme="minorHAnsi" w:cstheme="minorBidi"/>
          <w:spacing w:val="0"/>
          <w:sz w:val="24"/>
          <w:szCs w:val="24"/>
          <w:lang w:val="en-US"/>
        </w:rPr>
      </w:pPr>
      <w:hyperlink w:anchor="_Toc72221613" w:history="1">
        <w:r w:rsidRPr="00E46AD3">
          <w:rPr>
            <w:rStyle w:val="Hyperlink"/>
          </w:rPr>
          <w:t>Comparison of Roles: Intervener, Interpreter, SSP</w:t>
        </w:r>
        <w:r>
          <w:rPr>
            <w:webHidden/>
          </w:rPr>
          <w:tab/>
        </w:r>
        <w:r>
          <w:rPr>
            <w:webHidden/>
          </w:rPr>
          <w:fldChar w:fldCharType="begin"/>
        </w:r>
        <w:r>
          <w:rPr>
            <w:webHidden/>
          </w:rPr>
          <w:instrText xml:space="preserve"> PAGEREF _Toc72221613 \h </w:instrText>
        </w:r>
        <w:r>
          <w:rPr>
            <w:webHidden/>
          </w:rPr>
        </w:r>
        <w:r>
          <w:rPr>
            <w:webHidden/>
          </w:rPr>
          <w:fldChar w:fldCharType="separate"/>
        </w:r>
        <w:r>
          <w:rPr>
            <w:webHidden/>
          </w:rPr>
          <w:t>16</w:t>
        </w:r>
        <w:r>
          <w:rPr>
            <w:webHidden/>
          </w:rPr>
          <w:fldChar w:fldCharType="end"/>
        </w:r>
      </w:hyperlink>
    </w:p>
    <w:p w14:paraId="41536A25" w14:textId="552A4FCC" w:rsidR="00C40884" w:rsidRDefault="00C40884">
      <w:pPr>
        <w:pStyle w:val="TOC1"/>
        <w:rPr>
          <w:rFonts w:asciiTheme="minorHAnsi" w:eastAsiaTheme="minorEastAsia" w:hAnsiTheme="minorHAnsi" w:cstheme="minorBidi"/>
          <w:b w:val="0"/>
          <w:spacing w:val="0"/>
          <w:sz w:val="24"/>
          <w:szCs w:val="24"/>
          <w:shd w:val="clear" w:color="auto" w:fill="auto"/>
        </w:rPr>
      </w:pPr>
      <w:hyperlink w:anchor="_Toc72221614" w:history="1">
        <w:r w:rsidRPr="00E46AD3">
          <w:rPr>
            <w:rStyle w:val="Hyperlink"/>
          </w:rPr>
          <w:t>Establishing &amp; Maintaining an SSP Program</w:t>
        </w:r>
        <w:r>
          <w:rPr>
            <w:webHidden/>
          </w:rPr>
          <w:tab/>
        </w:r>
        <w:r>
          <w:rPr>
            <w:webHidden/>
          </w:rPr>
          <w:fldChar w:fldCharType="begin"/>
        </w:r>
        <w:r>
          <w:rPr>
            <w:webHidden/>
          </w:rPr>
          <w:instrText xml:space="preserve"> PAGEREF _Toc72221614 \h </w:instrText>
        </w:r>
        <w:r>
          <w:rPr>
            <w:webHidden/>
          </w:rPr>
        </w:r>
        <w:r>
          <w:rPr>
            <w:webHidden/>
          </w:rPr>
          <w:fldChar w:fldCharType="separate"/>
        </w:r>
        <w:r>
          <w:rPr>
            <w:webHidden/>
          </w:rPr>
          <w:t>17</w:t>
        </w:r>
        <w:r>
          <w:rPr>
            <w:webHidden/>
          </w:rPr>
          <w:fldChar w:fldCharType="end"/>
        </w:r>
      </w:hyperlink>
    </w:p>
    <w:p w14:paraId="381BF777" w14:textId="3DF26A52" w:rsidR="00C40884" w:rsidRDefault="00C40884">
      <w:pPr>
        <w:pStyle w:val="TOC2"/>
        <w:rPr>
          <w:rFonts w:asciiTheme="minorHAnsi" w:eastAsiaTheme="minorEastAsia" w:hAnsiTheme="minorHAnsi" w:cstheme="minorBidi"/>
          <w:spacing w:val="0"/>
          <w:sz w:val="24"/>
          <w:szCs w:val="24"/>
          <w:lang w:val="en-US"/>
        </w:rPr>
      </w:pPr>
      <w:hyperlink w:anchor="_Toc72221615" w:history="1">
        <w:r w:rsidRPr="00E46AD3">
          <w:rPr>
            <w:rStyle w:val="Hyperlink"/>
          </w:rPr>
          <w:t>Funding</w:t>
        </w:r>
        <w:r>
          <w:rPr>
            <w:webHidden/>
          </w:rPr>
          <w:tab/>
        </w:r>
        <w:r>
          <w:rPr>
            <w:webHidden/>
          </w:rPr>
          <w:fldChar w:fldCharType="begin"/>
        </w:r>
        <w:r>
          <w:rPr>
            <w:webHidden/>
          </w:rPr>
          <w:instrText xml:space="preserve"> PAGEREF _Toc72221615 \h </w:instrText>
        </w:r>
        <w:r>
          <w:rPr>
            <w:webHidden/>
          </w:rPr>
        </w:r>
        <w:r>
          <w:rPr>
            <w:webHidden/>
          </w:rPr>
          <w:fldChar w:fldCharType="separate"/>
        </w:r>
        <w:r>
          <w:rPr>
            <w:webHidden/>
          </w:rPr>
          <w:t>18</w:t>
        </w:r>
        <w:r>
          <w:rPr>
            <w:webHidden/>
          </w:rPr>
          <w:fldChar w:fldCharType="end"/>
        </w:r>
      </w:hyperlink>
    </w:p>
    <w:p w14:paraId="23F16AE5" w14:textId="3C593A97" w:rsidR="00C40884" w:rsidRDefault="00C40884">
      <w:pPr>
        <w:pStyle w:val="TOC2"/>
        <w:rPr>
          <w:rFonts w:asciiTheme="minorHAnsi" w:eastAsiaTheme="minorEastAsia" w:hAnsiTheme="minorHAnsi" w:cstheme="minorBidi"/>
          <w:spacing w:val="0"/>
          <w:sz w:val="24"/>
          <w:szCs w:val="24"/>
          <w:lang w:val="en-US"/>
        </w:rPr>
      </w:pPr>
      <w:hyperlink w:anchor="_Toc72221616" w:history="1">
        <w:r w:rsidRPr="00E46AD3">
          <w:rPr>
            <w:rStyle w:val="Hyperlink"/>
          </w:rPr>
          <w:t>Meeting the Needs: Building &amp; Retaining an SSP Team</w:t>
        </w:r>
        <w:r>
          <w:rPr>
            <w:webHidden/>
          </w:rPr>
          <w:tab/>
        </w:r>
        <w:r>
          <w:rPr>
            <w:webHidden/>
          </w:rPr>
          <w:fldChar w:fldCharType="begin"/>
        </w:r>
        <w:r>
          <w:rPr>
            <w:webHidden/>
          </w:rPr>
          <w:instrText xml:space="preserve"> PAGEREF _Toc72221616 \h </w:instrText>
        </w:r>
        <w:r>
          <w:rPr>
            <w:webHidden/>
          </w:rPr>
        </w:r>
        <w:r>
          <w:rPr>
            <w:webHidden/>
          </w:rPr>
          <w:fldChar w:fldCharType="separate"/>
        </w:r>
        <w:r>
          <w:rPr>
            <w:webHidden/>
          </w:rPr>
          <w:t>19</w:t>
        </w:r>
        <w:r>
          <w:rPr>
            <w:webHidden/>
          </w:rPr>
          <w:fldChar w:fldCharType="end"/>
        </w:r>
      </w:hyperlink>
    </w:p>
    <w:p w14:paraId="7F9EA4C9" w14:textId="15B78538" w:rsidR="00C40884" w:rsidRDefault="00C40884">
      <w:pPr>
        <w:pStyle w:val="TOC2"/>
        <w:rPr>
          <w:rFonts w:asciiTheme="minorHAnsi" w:eastAsiaTheme="minorEastAsia" w:hAnsiTheme="minorHAnsi" w:cstheme="minorBidi"/>
          <w:spacing w:val="0"/>
          <w:sz w:val="24"/>
          <w:szCs w:val="24"/>
          <w:lang w:val="en-US"/>
        </w:rPr>
      </w:pPr>
      <w:hyperlink w:anchor="_Toc72221617" w:history="1">
        <w:r w:rsidRPr="00E46AD3">
          <w:rPr>
            <w:rStyle w:val="Hyperlink"/>
          </w:rPr>
          <w:t>Training for SSPs</w:t>
        </w:r>
        <w:r>
          <w:rPr>
            <w:webHidden/>
          </w:rPr>
          <w:tab/>
        </w:r>
        <w:r>
          <w:rPr>
            <w:webHidden/>
          </w:rPr>
          <w:fldChar w:fldCharType="begin"/>
        </w:r>
        <w:r>
          <w:rPr>
            <w:webHidden/>
          </w:rPr>
          <w:instrText xml:space="preserve"> PAGEREF _Toc72221617 \h </w:instrText>
        </w:r>
        <w:r>
          <w:rPr>
            <w:webHidden/>
          </w:rPr>
        </w:r>
        <w:r>
          <w:rPr>
            <w:webHidden/>
          </w:rPr>
          <w:fldChar w:fldCharType="separate"/>
        </w:r>
        <w:r>
          <w:rPr>
            <w:webHidden/>
          </w:rPr>
          <w:t>21</w:t>
        </w:r>
        <w:r>
          <w:rPr>
            <w:webHidden/>
          </w:rPr>
          <w:fldChar w:fldCharType="end"/>
        </w:r>
      </w:hyperlink>
    </w:p>
    <w:p w14:paraId="0424ABCF" w14:textId="410D6D58" w:rsidR="00C40884" w:rsidRDefault="00C40884">
      <w:pPr>
        <w:pStyle w:val="TOC2"/>
        <w:rPr>
          <w:rFonts w:asciiTheme="minorHAnsi" w:eastAsiaTheme="minorEastAsia" w:hAnsiTheme="minorHAnsi" w:cstheme="minorBidi"/>
          <w:spacing w:val="0"/>
          <w:sz w:val="24"/>
          <w:szCs w:val="24"/>
          <w:lang w:val="en-US"/>
        </w:rPr>
      </w:pPr>
      <w:hyperlink w:anchor="_Toc72221618" w:history="1">
        <w:r w:rsidRPr="00E46AD3">
          <w:rPr>
            <w:rStyle w:val="Hyperlink"/>
          </w:rPr>
          <w:t>Training for Deafblind People</w:t>
        </w:r>
        <w:r>
          <w:rPr>
            <w:webHidden/>
          </w:rPr>
          <w:tab/>
        </w:r>
        <w:r>
          <w:rPr>
            <w:webHidden/>
          </w:rPr>
          <w:fldChar w:fldCharType="begin"/>
        </w:r>
        <w:r>
          <w:rPr>
            <w:webHidden/>
          </w:rPr>
          <w:instrText xml:space="preserve"> PAGEREF _Toc72221618 \h </w:instrText>
        </w:r>
        <w:r>
          <w:rPr>
            <w:webHidden/>
          </w:rPr>
        </w:r>
        <w:r>
          <w:rPr>
            <w:webHidden/>
          </w:rPr>
          <w:fldChar w:fldCharType="separate"/>
        </w:r>
        <w:r>
          <w:rPr>
            <w:webHidden/>
          </w:rPr>
          <w:t>23</w:t>
        </w:r>
        <w:r>
          <w:rPr>
            <w:webHidden/>
          </w:rPr>
          <w:fldChar w:fldCharType="end"/>
        </w:r>
      </w:hyperlink>
    </w:p>
    <w:p w14:paraId="0DDFD02F" w14:textId="4A1E45DF" w:rsidR="00C40884" w:rsidRDefault="00C40884">
      <w:pPr>
        <w:pStyle w:val="TOC2"/>
        <w:rPr>
          <w:rFonts w:asciiTheme="minorHAnsi" w:eastAsiaTheme="minorEastAsia" w:hAnsiTheme="minorHAnsi" w:cstheme="minorBidi"/>
          <w:spacing w:val="0"/>
          <w:sz w:val="24"/>
          <w:szCs w:val="24"/>
          <w:lang w:val="en-US"/>
        </w:rPr>
      </w:pPr>
      <w:hyperlink w:anchor="_Toc72221619" w:history="1">
        <w:r w:rsidRPr="00E46AD3">
          <w:rPr>
            <w:rStyle w:val="Hyperlink"/>
          </w:rPr>
          <w:t>Successful SSP Program Strategies</w:t>
        </w:r>
        <w:r>
          <w:rPr>
            <w:webHidden/>
          </w:rPr>
          <w:tab/>
        </w:r>
        <w:r>
          <w:rPr>
            <w:webHidden/>
          </w:rPr>
          <w:fldChar w:fldCharType="begin"/>
        </w:r>
        <w:r>
          <w:rPr>
            <w:webHidden/>
          </w:rPr>
          <w:instrText xml:space="preserve"> PAGEREF _Toc72221619 \h </w:instrText>
        </w:r>
        <w:r>
          <w:rPr>
            <w:webHidden/>
          </w:rPr>
        </w:r>
        <w:r>
          <w:rPr>
            <w:webHidden/>
          </w:rPr>
          <w:fldChar w:fldCharType="separate"/>
        </w:r>
        <w:r>
          <w:rPr>
            <w:webHidden/>
          </w:rPr>
          <w:t>24</w:t>
        </w:r>
        <w:r>
          <w:rPr>
            <w:webHidden/>
          </w:rPr>
          <w:fldChar w:fldCharType="end"/>
        </w:r>
      </w:hyperlink>
    </w:p>
    <w:p w14:paraId="5E426673" w14:textId="021B1771" w:rsidR="00C40884" w:rsidRDefault="00C40884">
      <w:pPr>
        <w:pStyle w:val="TOC1"/>
        <w:rPr>
          <w:rFonts w:asciiTheme="minorHAnsi" w:eastAsiaTheme="minorEastAsia" w:hAnsiTheme="minorHAnsi" w:cstheme="minorBidi"/>
          <w:b w:val="0"/>
          <w:spacing w:val="0"/>
          <w:sz w:val="24"/>
          <w:szCs w:val="24"/>
          <w:shd w:val="clear" w:color="auto" w:fill="auto"/>
        </w:rPr>
      </w:pPr>
      <w:hyperlink w:anchor="_Toc72221620" w:history="1">
        <w:r w:rsidRPr="00E46AD3">
          <w:rPr>
            <w:rStyle w:val="Hyperlink"/>
          </w:rPr>
          <w:t>Conclusions</w:t>
        </w:r>
        <w:r>
          <w:rPr>
            <w:webHidden/>
          </w:rPr>
          <w:tab/>
        </w:r>
        <w:r>
          <w:rPr>
            <w:webHidden/>
          </w:rPr>
          <w:fldChar w:fldCharType="begin"/>
        </w:r>
        <w:r>
          <w:rPr>
            <w:webHidden/>
          </w:rPr>
          <w:instrText xml:space="preserve"> PAGEREF _Toc72221620 \h </w:instrText>
        </w:r>
        <w:r>
          <w:rPr>
            <w:webHidden/>
          </w:rPr>
        </w:r>
        <w:r>
          <w:rPr>
            <w:webHidden/>
          </w:rPr>
          <w:fldChar w:fldCharType="separate"/>
        </w:r>
        <w:r>
          <w:rPr>
            <w:webHidden/>
          </w:rPr>
          <w:t>25</w:t>
        </w:r>
        <w:r>
          <w:rPr>
            <w:webHidden/>
          </w:rPr>
          <w:fldChar w:fldCharType="end"/>
        </w:r>
      </w:hyperlink>
    </w:p>
    <w:p w14:paraId="34613FA4" w14:textId="3E0887C9" w:rsidR="00C40884" w:rsidRDefault="00C40884">
      <w:pPr>
        <w:pStyle w:val="TOC2"/>
        <w:rPr>
          <w:rFonts w:asciiTheme="minorHAnsi" w:eastAsiaTheme="minorEastAsia" w:hAnsiTheme="minorHAnsi" w:cstheme="minorBidi"/>
          <w:spacing w:val="0"/>
          <w:sz w:val="24"/>
          <w:szCs w:val="24"/>
          <w:lang w:val="en-US"/>
        </w:rPr>
      </w:pPr>
      <w:hyperlink w:anchor="_Toc72221621" w:history="1">
        <w:r w:rsidRPr="00E46AD3">
          <w:rPr>
            <w:rStyle w:val="Hyperlink"/>
          </w:rPr>
          <w:t>SSPs: The Best Solution</w:t>
        </w:r>
        <w:r>
          <w:rPr>
            <w:webHidden/>
          </w:rPr>
          <w:tab/>
        </w:r>
        <w:r>
          <w:rPr>
            <w:webHidden/>
          </w:rPr>
          <w:fldChar w:fldCharType="begin"/>
        </w:r>
        <w:r>
          <w:rPr>
            <w:webHidden/>
          </w:rPr>
          <w:instrText xml:space="preserve"> PAGEREF _Toc72221621 \h </w:instrText>
        </w:r>
        <w:r>
          <w:rPr>
            <w:webHidden/>
          </w:rPr>
        </w:r>
        <w:r>
          <w:rPr>
            <w:webHidden/>
          </w:rPr>
          <w:fldChar w:fldCharType="separate"/>
        </w:r>
        <w:r>
          <w:rPr>
            <w:webHidden/>
          </w:rPr>
          <w:t>26</w:t>
        </w:r>
        <w:r>
          <w:rPr>
            <w:webHidden/>
          </w:rPr>
          <w:fldChar w:fldCharType="end"/>
        </w:r>
      </w:hyperlink>
    </w:p>
    <w:p w14:paraId="11D345B5" w14:textId="3D0632E2" w:rsidR="00C40884" w:rsidRDefault="00C40884">
      <w:pPr>
        <w:pStyle w:val="TOC2"/>
        <w:rPr>
          <w:rFonts w:asciiTheme="minorHAnsi" w:eastAsiaTheme="minorEastAsia" w:hAnsiTheme="minorHAnsi" w:cstheme="minorBidi"/>
          <w:spacing w:val="0"/>
          <w:sz w:val="24"/>
          <w:szCs w:val="24"/>
          <w:lang w:val="en-US"/>
        </w:rPr>
      </w:pPr>
      <w:hyperlink w:anchor="_Toc72221622" w:history="1">
        <w:r w:rsidRPr="00E46AD3">
          <w:rPr>
            <w:rStyle w:val="Hyperlink"/>
          </w:rPr>
          <w:t>Challenges to Implementation</w:t>
        </w:r>
        <w:r>
          <w:rPr>
            <w:webHidden/>
          </w:rPr>
          <w:tab/>
        </w:r>
        <w:r>
          <w:rPr>
            <w:webHidden/>
          </w:rPr>
          <w:fldChar w:fldCharType="begin"/>
        </w:r>
        <w:r>
          <w:rPr>
            <w:webHidden/>
          </w:rPr>
          <w:instrText xml:space="preserve"> PAGEREF _Toc72221622 \h </w:instrText>
        </w:r>
        <w:r>
          <w:rPr>
            <w:webHidden/>
          </w:rPr>
        </w:r>
        <w:r>
          <w:rPr>
            <w:webHidden/>
          </w:rPr>
          <w:fldChar w:fldCharType="separate"/>
        </w:r>
        <w:r>
          <w:rPr>
            <w:webHidden/>
          </w:rPr>
          <w:t>27</w:t>
        </w:r>
        <w:r>
          <w:rPr>
            <w:webHidden/>
          </w:rPr>
          <w:fldChar w:fldCharType="end"/>
        </w:r>
      </w:hyperlink>
    </w:p>
    <w:p w14:paraId="7125DD09" w14:textId="7D359E71" w:rsidR="00C40884" w:rsidRDefault="00C40884">
      <w:pPr>
        <w:pStyle w:val="TOC2"/>
        <w:rPr>
          <w:rFonts w:asciiTheme="minorHAnsi" w:eastAsiaTheme="minorEastAsia" w:hAnsiTheme="minorHAnsi" w:cstheme="minorBidi"/>
          <w:spacing w:val="0"/>
          <w:sz w:val="24"/>
          <w:szCs w:val="24"/>
          <w:lang w:val="en-US"/>
        </w:rPr>
      </w:pPr>
      <w:hyperlink w:anchor="_Toc72221623" w:history="1">
        <w:r w:rsidRPr="00E46AD3">
          <w:rPr>
            <w:rStyle w:val="Hyperlink"/>
          </w:rPr>
          <w:t>Actions Needed</w:t>
        </w:r>
        <w:r>
          <w:rPr>
            <w:webHidden/>
          </w:rPr>
          <w:tab/>
        </w:r>
        <w:r>
          <w:rPr>
            <w:webHidden/>
          </w:rPr>
          <w:fldChar w:fldCharType="begin"/>
        </w:r>
        <w:r>
          <w:rPr>
            <w:webHidden/>
          </w:rPr>
          <w:instrText xml:space="preserve"> PAGEREF _Toc72221623 \h </w:instrText>
        </w:r>
        <w:r>
          <w:rPr>
            <w:webHidden/>
          </w:rPr>
        </w:r>
        <w:r>
          <w:rPr>
            <w:webHidden/>
          </w:rPr>
          <w:fldChar w:fldCharType="separate"/>
        </w:r>
        <w:r>
          <w:rPr>
            <w:webHidden/>
          </w:rPr>
          <w:t>28</w:t>
        </w:r>
        <w:r>
          <w:rPr>
            <w:webHidden/>
          </w:rPr>
          <w:fldChar w:fldCharType="end"/>
        </w:r>
      </w:hyperlink>
    </w:p>
    <w:p w14:paraId="549D8985" w14:textId="6BB70E36" w:rsidR="00C40884" w:rsidRDefault="00C40884">
      <w:pPr>
        <w:pStyle w:val="TOC1"/>
        <w:rPr>
          <w:rFonts w:asciiTheme="minorHAnsi" w:eastAsiaTheme="minorEastAsia" w:hAnsiTheme="minorHAnsi" w:cstheme="minorBidi"/>
          <w:b w:val="0"/>
          <w:spacing w:val="0"/>
          <w:sz w:val="24"/>
          <w:szCs w:val="24"/>
          <w:shd w:val="clear" w:color="auto" w:fill="auto"/>
        </w:rPr>
      </w:pPr>
      <w:hyperlink w:anchor="_Toc72221624" w:history="1">
        <w:r w:rsidRPr="00E46AD3">
          <w:rPr>
            <w:rStyle w:val="Hyperlink"/>
          </w:rPr>
          <w:t>Acknowledgement of Peer Reviewers</w:t>
        </w:r>
        <w:r>
          <w:rPr>
            <w:webHidden/>
          </w:rPr>
          <w:tab/>
        </w:r>
        <w:r>
          <w:rPr>
            <w:webHidden/>
          </w:rPr>
          <w:fldChar w:fldCharType="begin"/>
        </w:r>
        <w:r>
          <w:rPr>
            <w:webHidden/>
          </w:rPr>
          <w:instrText xml:space="preserve"> PAGEREF _Toc72221624 \h </w:instrText>
        </w:r>
        <w:r>
          <w:rPr>
            <w:webHidden/>
          </w:rPr>
        </w:r>
        <w:r>
          <w:rPr>
            <w:webHidden/>
          </w:rPr>
          <w:fldChar w:fldCharType="separate"/>
        </w:r>
        <w:r>
          <w:rPr>
            <w:webHidden/>
          </w:rPr>
          <w:t>29</w:t>
        </w:r>
        <w:r>
          <w:rPr>
            <w:webHidden/>
          </w:rPr>
          <w:fldChar w:fldCharType="end"/>
        </w:r>
      </w:hyperlink>
    </w:p>
    <w:p w14:paraId="3AB198D8" w14:textId="307FB877" w:rsidR="00C40884" w:rsidRDefault="00C40884">
      <w:pPr>
        <w:pStyle w:val="TOC1"/>
        <w:rPr>
          <w:rFonts w:asciiTheme="minorHAnsi" w:eastAsiaTheme="minorEastAsia" w:hAnsiTheme="minorHAnsi" w:cstheme="minorBidi"/>
          <w:b w:val="0"/>
          <w:spacing w:val="0"/>
          <w:sz w:val="24"/>
          <w:szCs w:val="24"/>
          <w:shd w:val="clear" w:color="auto" w:fill="auto"/>
        </w:rPr>
      </w:pPr>
      <w:hyperlink w:anchor="_Toc72221625" w:history="1">
        <w:r w:rsidRPr="00E46AD3">
          <w:rPr>
            <w:rStyle w:val="Hyperlink"/>
          </w:rPr>
          <w:t>References</w:t>
        </w:r>
        <w:r>
          <w:rPr>
            <w:webHidden/>
          </w:rPr>
          <w:tab/>
        </w:r>
        <w:r>
          <w:rPr>
            <w:webHidden/>
          </w:rPr>
          <w:fldChar w:fldCharType="begin"/>
        </w:r>
        <w:r>
          <w:rPr>
            <w:webHidden/>
          </w:rPr>
          <w:instrText xml:space="preserve"> PAGEREF _Toc72221625 \h </w:instrText>
        </w:r>
        <w:r>
          <w:rPr>
            <w:webHidden/>
          </w:rPr>
        </w:r>
        <w:r>
          <w:rPr>
            <w:webHidden/>
          </w:rPr>
          <w:fldChar w:fldCharType="separate"/>
        </w:r>
        <w:r>
          <w:rPr>
            <w:webHidden/>
          </w:rPr>
          <w:t>30</w:t>
        </w:r>
        <w:r>
          <w:rPr>
            <w:webHidden/>
          </w:rPr>
          <w:fldChar w:fldCharType="end"/>
        </w:r>
      </w:hyperlink>
    </w:p>
    <w:p w14:paraId="4A417507" w14:textId="59790ABC" w:rsidR="00C40884" w:rsidRDefault="00C40884">
      <w:pPr>
        <w:pStyle w:val="TOC1"/>
        <w:rPr>
          <w:rFonts w:asciiTheme="minorHAnsi" w:eastAsiaTheme="minorEastAsia" w:hAnsiTheme="minorHAnsi" w:cstheme="minorBidi"/>
          <w:b w:val="0"/>
          <w:spacing w:val="0"/>
          <w:sz w:val="24"/>
          <w:szCs w:val="24"/>
          <w:shd w:val="clear" w:color="auto" w:fill="auto"/>
        </w:rPr>
      </w:pPr>
      <w:hyperlink w:anchor="_Toc72221626" w:history="1">
        <w:r w:rsidRPr="00E46AD3">
          <w:rPr>
            <w:rStyle w:val="Hyperlink"/>
          </w:rPr>
          <w:t>Appendices</w:t>
        </w:r>
        <w:r>
          <w:rPr>
            <w:webHidden/>
          </w:rPr>
          <w:tab/>
        </w:r>
        <w:r>
          <w:rPr>
            <w:webHidden/>
          </w:rPr>
          <w:fldChar w:fldCharType="begin"/>
        </w:r>
        <w:r>
          <w:rPr>
            <w:webHidden/>
          </w:rPr>
          <w:instrText xml:space="preserve"> PAGEREF _Toc72221626 \h </w:instrText>
        </w:r>
        <w:r>
          <w:rPr>
            <w:webHidden/>
          </w:rPr>
        </w:r>
        <w:r>
          <w:rPr>
            <w:webHidden/>
          </w:rPr>
          <w:fldChar w:fldCharType="separate"/>
        </w:r>
        <w:r>
          <w:rPr>
            <w:webHidden/>
          </w:rPr>
          <w:t>33</w:t>
        </w:r>
        <w:r>
          <w:rPr>
            <w:webHidden/>
          </w:rPr>
          <w:fldChar w:fldCharType="end"/>
        </w:r>
      </w:hyperlink>
    </w:p>
    <w:p w14:paraId="4C337039" w14:textId="3D2925E8" w:rsidR="00C40884" w:rsidRDefault="00C40884">
      <w:pPr>
        <w:pStyle w:val="TOC2"/>
        <w:rPr>
          <w:rFonts w:asciiTheme="minorHAnsi" w:eastAsiaTheme="minorEastAsia" w:hAnsiTheme="minorHAnsi" w:cstheme="minorBidi"/>
          <w:spacing w:val="0"/>
          <w:sz w:val="24"/>
          <w:szCs w:val="24"/>
          <w:lang w:val="en-US"/>
        </w:rPr>
      </w:pPr>
      <w:hyperlink w:anchor="_Toc72221627" w:history="1">
        <w:r w:rsidRPr="00E46AD3">
          <w:rPr>
            <w:rStyle w:val="Hyperlink"/>
          </w:rPr>
          <w:t>Appendix A: Federal Definitions of Deaf-Blindness</w:t>
        </w:r>
        <w:r>
          <w:rPr>
            <w:webHidden/>
          </w:rPr>
          <w:tab/>
        </w:r>
        <w:r>
          <w:rPr>
            <w:webHidden/>
          </w:rPr>
          <w:fldChar w:fldCharType="begin"/>
        </w:r>
        <w:r>
          <w:rPr>
            <w:webHidden/>
          </w:rPr>
          <w:instrText xml:space="preserve"> PAGEREF _Toc72221627 \h </w:instrText>
        </w:r>
        <w:r>
          <w:rPr>
            <w:webHidden/>
          </w:rPr>
        </w:r>
        <w:r>
          <w:rPr>
            <w:webHidden/>
          </w:rPr>
          <w:fldChar w:fldCharType="separate"/>
        </w:r>
        <w:r>
          <w:rPr>
            <w:webHidden/>
          </w:rPr>
          <w:t>33</w:t>
        </w:r>
        <w:r>
          <w:rPr>
            <w:webHidden/>
          </w:rPr>
          <w:fldChar w:fldCharType="end"/>
        </w:r>
      </w:hyperlink>
    </w:p>
    <w:p w14:paraId="6C651D03" w14:textId="14B4515C" w:rsidR="00C40884" w:rsidRDefault="00C40884">
      <w:pPr>
        <w:pStyle w:val="TOC2"/>
        <w:rPr>
          <w:rFonts w:asciiTheme="minorHAnsi" w:eastAsiaTheme="minorEastAsia" w:hAnsiTheme="minorHAnsi" w:cstheme="minorBidi"/>
          <w:spacing w:val="0"/>
          <w:sz w:val="24"/>
          <w:szCs w:val="24"/>
          <w:lang w:val="en-US"/>
        </w:rPr>
      </w:pPr>
      <w:hyperlink w:anchor="_Toc72221628" w:history="1">
        <w:r w:rsidRPr="00E46AD3">
          <w:rPr>
            <w:rStyle w:val="Hyperlink"/>
          </w:rPr>
          <w:t>Appendix B: Alternatives for Offering an Opinion</w:t>
        </w:r>
        <w:r>
          <w:rPr>
            <w:webHidden/>
          </w:rPr>
          <w:tab/>
        </w:r>
        <w:r>
          <w:rPr>
            <w:webHidden/>
          </w:rPr>
          <w:fldChar w:fldCharType="begin"/>
        </w:r>
        <w:r>
          <w:rPr>
            <w:webHidden/>
          </w:rPr>
          <w:instrText xml:space="preserve"> PAGEREF _Toc72221628 \h </w:instrText>
        </w:r>
        <w:r>
          <w:rPr>
            <w:webHidden/>
          </w:rPr>
        </w:r>
        <w:r>
          <w:rPr>
            <w:webHidden/>
          </w:rPr>
          <w:fldChar w:fldCharType="separate"/>
        </w:r>
        <w:r>
          <w:rPr>
            <w:webHidden/>
          </w:rPr>
          <w:t>35</w:t>
        </w:r>
        <w:r>
          <w:rPr>
            <w:webHidden/>
          </w:rPr>
          <w:fldChar w:fldCharType="end"/>
        </w:r>
      </w:hyperlink>
    </w:p>
    <w:p w14:paraId="7E16E1EA" w14:textId="229EEE20" w:rsidR="00C40884" w:rsidRDefault="00C40884">
      <w:pPr>
        <w:pStyle w:val="TOC2"/>
        <w:rPr>
          <w:rFonts w:asciiTheme="minorHAnsi" w:eastAsiaTheme="minorEastAsia" w:hAnsiTheme="minorHAnsi" w:cstheme="minorBidi"/>
          <w:spacing w:val="0"/>
          <w:sz w:val="24"/>
          <w:szCs w:val="24"/>
          <w:lang w:val="en-US"/>
        </w:rPr>
      </w:pPr>
      <w:hyperlink w:anchor="_Toc72221629" w:history="1">
        <w:r w:rsidRPr="00E46AD3">
          <w:rPr>
            <w:rStyle w:val="Hyperlink"/>
          </w:rPr>
          <w:t>Appendix C: SSP Program Resources</w:t>
        </w:r>
        <w:r>
          <w:rPr>
            <w:webHidden/>
          </w:rPr>
          <w:tab/>
        </w:r>
        <w:r>
          <w:rPr>
            <w:webHidden/>
          </w:rPr>
          <w:fldChar w:fldCharType="begin"/>
        </w:r>
        <w:r>
          <w:rPr>
            <w:webHidden/>
          </w:rPr>
          <w:instrText xml:space="preserve"> PAGEREF _Toc72221629 \h </w:instrText>
        </w:r>
        <w:r>
          <w:rPr>
            <w:webHidden/>
          </w:rPr>
        </w:r>
        <w:r>
          <w:rPr>
            <w:webHidden/>
          </w:rPr>
          <w:fldChar w:fldCharType="separate"/>
        </w:r>
        <w:r>
          <w:rPr>
            <w:webHidden/>
          </w:rPr>
          <w:t>36</w:t>
        </w:r>
        <w:r>
          <w:rPr>
            <w:webHidden/>
          </w:rPr>
          <w:fldChar w:fldCharType="end"/>
        </w:r>
      </w:hyperlink>
    </w:p>
    <w:p w14:paraId="4EE5C884" w14:textId="5234A792" w:rsidR="00C40884" w:rsidRDefault="00C40884">
      <w:pPr>
        <w:pStyle w:val="TOC2"/>
        <w:rPr>
          <w:rFonts w:asciiTheme="minorHAnsi" w:eastAsiaTheme="minorEastAsia" w:hAnsiTheme="minorHAnsi" w:cstheme="minorBidi"/>
          <w:spacing w:val="0"/>
          <w:sz w:val="24"/>
          <w:szCs w:val="24"/>
          <w:lang w:val="en-US"/>
        </w:rPr>
      </w:pPr>
      <w:hyperlink w:anchor="_Toc72221630" w:history="1">
        <w:r w:rsidRPr="00E46AD3">
          <w:rPr>
            <w:rStyle w:val="Hyperlink"/>
          </w:rPr>
          <w:t>Appendix D: National SSP Surveys Results</w:t>
        </w:r>
        <w:r>
          <w:rPr>
            <w:webHidden/>
          </w:rPr>
          <w:tab/>
        </w:r>
        <w:r>
          <w:rPr>
            <w:webHidden/>
          </w:rPr>
          <w:fldChar w:fldCharType="begin"/>
        </w:r>
        <w:r>
          <w:rPr>
            <w:webHidden/>
          </w:rPr>
          <w:instrText xml:space="preserve"> PAGEREF _Toc72221630 \h </w:instrText>
        </w:r>
        <w:r>
          <w:rPr>
            <w:webHidden/>
          </w:rPr>
        </w:r>
        <w:r>
          <w:rPr>
            <w:webHidden/>
          </w:rPr>
          <w:fldChar w:fldCharType="separate"/>
        </w:r>
        <w:r>
          <w:rPr>
            <w:webHidden/>
          </w:rPr>
          <w:t>37</w:t>
        </w:r>
        <w:r>
          <w:rPr>
            <w:webHidden/>
          </w:rPr>
          <w:fldChar w:fldCharType="end"/>
        </w:r>
      </w:hyperlink>
    </w:p>
    <w:p w14:paraId="53530927" w14:textId="22915455" w:rsidR="00B40F44" w:rsidRPr="00C40884" w:rsidRDefault="00777A44" w:rsidP="00C40884">
      <w:pPr>
        <w:pStyle w:val="TOC2"/>
      </w:pPr>
      <w:r w:rsidRPr="00121979">
        <w:rPr>
          <w:b/>
          <w:szCs w:val="22"/>
          <w:shd w:val="clear" w:color="auto" w:fill="FFFFFF"/>
          <w:lang w:val="en-US"/>
        </w:rPr>
        <w:fldChar w:fldCharType="end"/>
      </w:r>
      <w:bookmarkStart w:id="0" w:name="_Toc53148197"/>
      <w:bookmarkStart w:id="1" w:name="_Toc54964285"/>
    </w:p>
    <w:p w14:paraId="33931235" w14:textId="77777777" w:rsidR="00AD29CB" w:rsidRPr="006556E8" w:rsidRDefault="00B12FEE" w:rsidP="006556E8">
      <w:pPr>
        <w:pStyle w:val="Heading2"/>
      </w:pPr>
      <w:bookmarkStart w:id="2" w:name="_Toc72221605"/>
      <w:r w:rsidRPr="006556E8">
        <w:lastRenderedPageBreak/>
        <w:t xml:space="preserve">A </w:t>
      </w:r>
      <w:r w:rsidR="00F77658" w:rsidRPr="006556E8">
        <w:t xml:space="preserve">Note </w:t>
      </w:r>
      <w:r w:rsidR="00E7421A" w:rsidRPr="006556E8">
        <w:t>a</w:t>
      </w:r>
      <w:r w:rsidR="00F77658" w:rsidRPr="006556E8">
        <w:t>bout Terminology</w:t>
      </w:r>
      <w:bookmarkEnd w:id="0"/>
      <w:bookmarkEnd w:id="1"/>
      <w:bookmarkEnd w:id="2"/>
    </w:p>
    <w:p w14:paraId="2C2E4A74" w14:textId="77777777" w:rsidR="00A17923" w:rsidRPr="00220685" w:rsidRDefault="00F77658" w:rsidP="00307593">
      <w:r w:rsidRPr="00220685">
        <w:t xml:space="preserve">People who are deafblind describe themselves using </w:t>
      </w:r>
      <w:r w:rsidR="00C94AE8" w:rsidRPr="00220685">
        <w:t xml:space="preserve">several </w:t>
      </w:r>
      <w:r w:rsidR="00874309" w:rsidRPr="00220685">
        <w:t>similar</w:t>
      </w:r>
      <w:r w:rsidRPr="00220685">
        <w:t xml:space="preserve"> terms that are rooted in the individual’s native language and cultural identity. These terms </w:t>
      </w:r>
      <w:r w:rsidR="009F0E4B" w:rsidRPr="00220685">
        <w:t>are</w:t>
      </w:r>
      <w:r w:rsidRPr="00220685">
        <w:t xml:space="preserve"> </w:t>
      </w:r>
      <w:r w:rsidR="00AC5EE1" w:rsidRPr="00220685">
        <w:t>characterized</w:t>
      </w:r>
      <w:r w:rsidRPr="00220685">
        <w:t xml:space="preserve"> by whethe</w:t>
      </w:r>
      <w:r w:rsidR="00A04499" w:rsidRPr="00220685">
        <w:t xml:space="preserve">r </w:t>
      </w:r>
      <w:r w:rsidRPr="00220685">
        <w:t xml:space="preserve">they </w:t>
      </w:r>
      <w:r w:rsidR="00E8733E" w:rsidRPr="00220685">
        <w:t>include</w:t>
      </w:r>
      <w:r w:rsidRPr="00220685">
        <w:t xml:space="preserve"> a hyphen and/or capital letters.</w:t>
      </w:r>
      <w:r w:rsidR="00E557E4" w:rsidRPr="00220685">
        <w:t xml:space="preserve"> </w:t>
      </w:r>
    </w:p>
    <w:p w14:paraId="06EB1DC2" w14:textId="77777777" w:rsidR="00F77658" w:rsidRPr="00220685" w:rsidRDefault="00A17923" w:rsidP="00307593">
      <w:pPr>
        <w:rPr>
          <w:color w:val="000000"/>
        </w:rPr>
      </w:pPr>
      <w:r w:rsidRPr="00220685">
        <w:t xml:space="preserve">This paper uses the term </w:t>
      </w:r>
      <w:r w:rsidRPr="00220685">
        <w:rPr>
          <w:i/>
        </w:rPr>
        <w:t>deafblind</w:t>
      </w:r>
      <w:r w:rsidRPr="00220685">
        <w:t xml:space="preserve"> to refer to the general population of people who have a combined loss of vision and hearing. </w:t>
      </w:r>
      <w:r w:rsidR="00E557E4" w:rsidRPr="00220685">
        <w:t>The term preferred by each individual, organization, and agency</w:t>
      </w:r>
      <w:r w:rsidR="000917C7" w:rsidRPr="00220685">
        <w:t xml:space="preserve"> </w:t>
      </w:r>
      <w:r w:rsidR="00320FA8" w:rsidRPr="00220685">
        <w:t>contributing</w:t>
      </w:r>
      <w:r w:rsidR="000917C7" w:rsidRPr="00220685">
        <w:t xml:space="preserve"> to this paper </w:t>
      </w:r>
      <w:r w:rsidR="00E557E4" w:rsidRPr="00220685">
        <w:t xml:space="preserve">is </w:t>
      </w:r>
      <w:r w:rsidR="000917C7" w:rsidRPr="00220685">
        <w:t>respectfully reflected in these pages.</w:t>
      </w:r>
    </w:p>
    <w:p w14:paraId="04E1583F" w14:textId="77777777" w:rsidR="00F77658" w:rsidRPr="00220685" w:rsidRDefault="00F77658" w:rsidP="00307593">
      <w:r w:rsidRPr="00220685">
        <w:t xml:space="preserve">In 1991, Dr. Salvatore Lagati (Italy) </w:t>
      </w:r>
      <w:r w:rsidR="00A17923" w:rsidRPr="00220685">
        <w:t xml:space="preserve">began advocating </w:t>
      </w:r>
      <w:r w:rsidR="0064139E" w:rsidRPr="00220685">
        <w:t xml:space="preserve">for </w:t>
      </w:r>
      <w:r w:rsidR="00A17923" w:rsidRPr="00220685">
        <w:t>removal of</w:t>
      </w:r>
      <w:r w:rsidRPr="00220685">
        <w:t xml:space="preserve"> the hyphen in the</w:t>
      </w:r>
      <w:r w:rsidR="00C94AE8" w:rsidRPr="00220685">
        <w:t xml:space="preserve"> longstanding</w:t>
      </w:r>
      <w:r w:rsidR="00E8733E" w:rsidRPr="00220685">
        <w:t xml:space="preserve"> </w:t>
      </w:r>
      <w:r w:rsidR="00A04499" w:rsidRPr="00220685">
        <w:t>internationally used</w:t>
      </w:r>
      <w:r w:rsidRPr="00220685">
        <w:t xml:space="preserve"> term </w:t>
      </w:r>
      <w:r w:rsidRPr="00220685">
        <w:rPr>
          <w:i/>
        </w:rPr>
        <w:t>Deaf-Blind</w:t>
      </w:r>
      <w:r w:rsidR="004E63D6" w:rsidRPr="00220685">
        <w:t xml:space="preserve">. His </w:t>
      </w:r>
      <w:r w:rsidR="00E557E4" w:rsidRPr="00220685">
        <w:t xml:space="preserve">premise </w:t>
      </w:r>
      <w:r w:rsidR="00BB6B00" w:rsidRPr="00220685">
        <w:t>wa</w:t>
      </w:r>
      <w:r w:rsidR="004E63D6" w:rsidRPr="00220685">
        <w:t>s that</w:t>
      </w:r>
      <w:r w:rsidRPr="00220685">
        <w:t xml:space="preserve"> the condition is not as simple as “deaf plus blind” but rather a distinct and unique set of circumstances</w:t>
      </w:r>
      <w:r w:rsidR="00A04499" w:rsidRPr="00220685">
        <w:t xml:space="preserve"> </w:t>
      </w:r>
      <w:r w:rsidR="005E0287" w:rsidRPr="00220685">
        <w:t>where “the dual losses can be</w:t>
      </w:r>
      <w:r w:rsidR="00A04499" w:rsidRPr="00220685">
        <w:t xml:space="preserve"> multiplicative</w:t>
      </w:r>
      <w:r w:rsidR="005E0287" w:rsidRPr="00220685">
        <w:t>,</w:t>
      </w:r>
      <w:r w:rsidR="00A04499" w:rsidRPr="00220685">
        <w:t xml:space="preserve"> rather than additi</w:t>
      </w:r>
      <w:r w:rsidR="00E557E4" w:rsidRPr="00220685">
        <w:t>ve</w:t>
      </w:r>
      <w:r w:rsidR="00874309" w:rsidRPr="00220685">
        <w:t>”</w:t>
      </w:r>
      <w:r w:rsidR="005E0287" w:rsidRPr="00220685">
        <w:t xml:space="preserve"> </w:t>
      </w:r>
      <w:r w:rsidR="001D2D11" w:rsidRPr="00220685">
        <w:t>(</w:t>
      </w:r>
      <w:r w:rsidR="00087193" w:rsidRPr="00220685">
        <w:t>1995, p. 306</w:t>
      </w:r>
      <w:r w:rsidR="001D2D11" w:rsidRPr="00220685">
        <w:t xml:space="preserve">). </w:t>
      </w:r>
      <w:r w:rsidRPr="00220685">
        <w:t>As a result</w:t>
      </w:r>
      <w:r w:rsidR="008B3D47" w:rsidRPr="00220685">
        <w:t xml:space="preserve"> of his effort</w:t>
      </w:r>
      <w:r w:rsidRPr="00220685">
        <w:t xml:space="preserve">, most countries outside of the United States do not use a hyphen. </w:t>
      </w:r>
    </w:p>
    <w:p w14:paraId="54032846" w14:textId="77777777" w:rsidR="00C94AE8" w:rsidRPr="00220685" w:rsidRDefault="004E63D6" w:rsidP="00307593">
      <w:r w:rsidRPr="00220685">
        <w:t xml:space="preserve">The use of </w:t>
      </w:r>
      <w:r w:rsidR="00AC5EE1" w:rsidRPr="00220685">
        <w:t>capital letters</w:t>
      </w:r>
      <w:r w:rsidR="00AC5EE1" w:rsidRPr="00220685">
        <w:rPr>
          <w:i/>
        </w:rPr>
        <w:t xml:space="preserve"> </w:t>
      </w:r>
      <w:r w:rsidR="00AC5EE1" w:rsidRPr="00220685">
        <w:t>signifies</w:t>
      </w:r>
      <w:r w:rsidR="00F77658" w:rsidRPr="00220685">
        <w:t xml:space="preserve"> acceptance and pride in a community. </w:t>
      </w:r>
    </w:p>
    <w:p w14:paraId="182CF8E6" w14:textId="77777777" w:rsidR="00F77658" w:rsidRPr="00220685" w:rsidRDefault="00F77658" w:rsidP="00307593">
      <w:r w:rsidRPr="00220685">
        <w:rPr>
          <w:shd w:val="clear" w:color="auto" w:fill="FFFFFF"/>
        </w:rPr>
        <w:t xml:space="preserve">Whichever term </w:t>
      </w:r>
      <w:r w:rsidR="00AC5EE1" w:rsidRPr="00220685">
        <w:rPr>
          <w:shd w:val="clear" w:color="auto" w:fill="FFFFFF"/>
        </w:rPr>
        <w:t>an</w:t>
      </w:r>
      <w:r w:rsidRPr="00220685">
        <w:rPr>
          <w:shd w:val="clear" w:color="auto" w:fill="FFFFFF"/>
        </w:rPr>
        <w:t xml:space="preserve"> individual prefers is </w:t>
      </w:r>
      <w:r w:rsidR="002F148B" w:rsidRPr="00220685">
        <w:rPr>
          <w:shd w:val="clear" w:color="auto" w:fill="FFFFFF"/>
        </w:rPr>
        <w:t>his or her</w:t>
      </w:r>
      <w:r w:rsidRPr="00220685">
        <w:rPr>
          <w:shd w:val="clear" w:color="auto" w:fill="FFFFFF"/>
        </w:rPr>
        <w:t xml:space="preserve"> choice and should be respected. Th</w:t>
      </w:r>
      <w:r w:rsidR="009A2BFC" w:rsidRPr="00220685">
        <w:rPr>
          <w:shd w:val="clear" w:color="auto" w:fill="FFFFFF"/>
        </w:rPr>
        <w:t>e</w:t>
      </w:r>
      <w:r w:rsidR="003F07A8" w:rsidRPr="00220685">
        <w:rPr>
          <w:shd w:val="clear" w:color="auto" w:fill="FFFFFF"/>
        </w:rPr>
        <w:t xml:space="preserve"> terms below are</w:t>
      </w:r>
      <w:r w:rsidR="00F92F7C" w:rsidRPr="00220685">
        <w:rPr>
          <w:shd w:val="clear" w:color="auto" w:fill="FFFFFF"/>
        </w:rPr>
        <w:t xml:space="preserve"> among those</w:t>
      </w:r>
      <w:r w:rsidR="003F07A8" w:rsidRPr="00220685">
        <w:rPr>
          <w:shd w:val="clear" w:color="auto" w:fill="FFFFFF"/>
        </w:rPr>
        <w:t xml:space="preserve"> </w:t>
      </w:r>
      <w:r w:rsidR="009A2BFC" w:rsidRPr="00220685">
        <w:rPr>
          <w:shd w:val="clear" w:color="auto" w:fill="FFFFFF"/>
        </w:rPr>
        <w:t>in use today:</w:t>
      </w:r>
    </w:p>
    <w:p w14:paraId="10553F83" w14:textId="77777777" w:rsidR="00F77658" w:rsidRPr="00220685" w:rsidRDefault="00F77658" w:rsidP="00307593">
      <w:pPr>
        <w:pStyle w:val="ListParagraph"/>
        <w:numPr>
          <w:ilvl w:val="0"/>
          <w:numId w:val="40"/>
        </w:numPr>
        <w:rPr>
          <w:shd w:val="clear" w:color="auto" w:fill="FFFFFF"/>
        </w:rPr>
      </w:pPr>
      <w:r w:rsidRPr="00220685">
        <w:rPr>
          <w:b/>
          <w:shd w:val="clear" w:color="auto" w:fill="FFFFFF"/>
        </w:rPr>
        <w:t>deafblind</w:t>
      </w:r>
      <w:r w:rsidRPr="00220685">
        <w:rPr>
          <w:shd w:val="clear" w:color="auto" w:fill="FFFFFF"/>
        </w:rPr>
        <w:t xml:space="preserve"> – </w:t>
      </w:r>
      <w:r w:rsidR="00A04499" w:rsidRPr="00220685">
        <w:rPr>
          <w:shd w:val="clear" w:color="auto" w:fill="FFFFFF"/>
        </w:rPr>
        <w:t>A</w:t>
      </w:r>
      <w:r w:rsidRPr="00220685">
        <w:rPr>
          <w:shd w:val="clear" w:color="auto" w:fill="FFFFFF"/>
        </w:rPr>
        <w:t xml:space="preserve"> diagnosis of </w:t>
      </w:r>
      <w:r w:rsidR="00E8733E" w:rsidRPr="00220685">
        <w:rPr>
          <w:shd w:val="clear" w:color="auto" w:fill="FFFFFF"/>
        </w:rPr>
        <w:t>a</w:t>
      </w:r>
      <w:r w:rsidRPr="00220685">
        <w:rPr>
          <w:shd w:val="clear" w:color="auto" w:fill="FFFFFF"/>
        </w:rPr>
        <w:t xml:space="preserve"> combined loss of vision and hearing.</w:t>
      </w:r>
    </w:p>
    <w:p w14:paraId="317241A8" w14:textId="77777777" w:rsidR="00A04499" w:rsidRPr="00220685" w:rsidRDefault="00A04499" w:rsidP="00307593">
      <w:pPr>
        <w:pStyle w:val="ListParagraph"/>
        <w:numPr>
          <w:ilvl w:val="0"/>
          <w:numId w:val="40"/>
        </w:numPr>
        <w:rPr>
          <w:shd w:val="clear" w:color="auto" w:fill="FFFFFF"/>
        </w:rPr>
      </w:pPr>
      <w:r w:rsidRPr="00220685">
        <w:rPr>
          <w:b/>
          <w:shd w:val="clear" w:color="auto" w:fill="FFFFFF"/>
        </w:rPr>
        <w:t>Deaf-Blind</w:t>
      </w:r>
      <w:r w:rsidRPr="00220685">
        <w:rPr>
          <w:shd w:val="clear" w:color="auto" w:fill="FFFFFF"/>
        </w:rPr>
        <w:t xml:space="preserve"> – Established in the </w:t>
      </w:r>
      <w:r w:rsidR="00E8733E" w:rsidRPr="00220685">
        <w:rPr>
          <w:shd w:val="clear" w:color="auto" w:fill="FFFFFF"/>
        </w:rPr>
        <w:t xml:space="preserve">U.S. </w:t>
      </w:r>
      <w:r w:rsidRPr="00220685">
        <w:rPr>
          <w:shd w:val="clear" w:color="auto" w:fill="FFFFFF"/>
        </w:rPr>
        <w:t xml:space="preserve">Code of Federal Regulations and the Helen Keller Act (Appendix </w:t>
      </w:r>
      <w:r w:rsidR="00650AAC" w:rsidRPr="00220685">
        <w:rPr>
          <w:shd w:val="clear" w:color="auto" w:fill="FFFFFF"/>
        </w:rPr>
        <w:t>A</w:t>
      </w:r>
      <w:r w:rsidRPr="00220685">
        <w:rPr>
          <w:shd w:val="clear" w:color="auto" w:fill="FFFFFF"/>
        </w:rPr>
        <w:t xml:space="preserve">). Also: </w:t>
      </w:r>
      <w:r w:rsidR="00BB6B00" w:rsidRPr="00220685">
        <w:rPr>
          <w:b/>
          <w:shd w:val="clear" w:color="auto" w:fill="FFFFFF"/>
        </w:rPr>
        <w:t>deaf-blind</w:t>
      </w:r>
    </w:p>
    <w:p w14:paraId="074DA54C" w14:textId="77777777" w:rsidR="00F77658" w:rsidRPr="00220685" w:rsidRDefault="00F77658" w:rsidP="00307593">
      <w:pPr>
        <w:pStyle w:val="ListParagraph"/>
        <w:numPr>
          <w:ilvl w:val="0"/>
          <w:numId w:val="40"/>
        </w:numPr>
        <w:rPr>
          <w:rStyle w:val="Emphasis"/>
          <w:color w:val="000000"/>
          <w:szCs w:val="28"/>
          <w:shd w:val="clear" w:color="auto" w:fill="FFFFFF"/>
        </w:rPr>
      </w:pPr>
      <w:r w:rsidRPr="00220685">
        <w:rPr>
          <w:b/>
          <w:shd w:val="clear" w:color="auto" w:fill="FFFFFF"/>
        </w:rPr>
        <w:t>DeafBlind</w:t>
      </w:r>
      <w:r w:rsidR="00A04499" w:rsidRPr="00220685">
        <w:rPr>
          <w:shd w:val="clear" w:color="auto" w:fill="FFFFFF"/>
        </w:rPr>
        <w:t xml:space="preserve"> – A</w:t>
      </w:r>
      <w:r w:rsidRPr="00220685">
        <w:rPr>
          <w:shd w:val="clear" w:color="auto" w:fill="FFFFFF"/>
        </w:rPr>
        <w:t xml:space="preserve">cceptance and pride in DeafBlind culture and community. </w:t>
      </w:r>
    </w:p>
    <w:p w14:paraId="48CB113A" w14:textId="77777777" w:rsidR="00F77658" w:rsidRPr="00220685" w:rsidRDefault="00F77658" w:rsidP="00307593">
      <w:pPr>
        <w:pStyle w:val="ListParagraph"/>
        <w:numPr>
          <w:ilvl w:val="0"/>
          <w:numId w:val="40"/>
        </w:numPr>
        <w:rPr>
          <w:shd w:val="clear" w:color="auto" w:fill="FFFFFF"/>
        </w:rPr>
      </w:pPr>
      <w:r w:rsidRPr="00220685">
        <w:rPr>
          <w:b/>
          <w:shd w:val="clear" w:color="auto" w:fill="FFFFFF"/>
        </w:rPr>
        <w:t>DB</w:t>
      </w:r>
      <w:r w:rsidR="00A04499" w:rsidRPr="00220685">
        <w:rPr>
          <w:shd w:val="clear" w:color="auto" w:fill="FFFFFF"/>
        </w:rPr>
        <w:t xml:space="preserve"> – D</w:t>
      </w:r>
      <w:r w:rsidRPr="00220685">
        <w:rPr>
          <w:shd w:val="clear" w:color="auto" w:fill="FFFFFF"/>
        </w:rPr>
        <w:t xml:space="preserve">enotes any of the terms listed above. </w:t>
      </w:r>
    </w:p>
    <w:p w14:paraId="3160B5E3" w14:textId="77777777" w:rsidR="006F5622" w:rsidRPr="00220685" w:rsidRDefault="00F77658" w:rsidP="00307593">
      <w:pPr>
        <w:pStyle w:val="ListParagraph"/>
        <w:numPr>
          <w:ilvl w:val="0"/>
          <w:numId w:val="40"/>
        </w:numPr>
        <w:rPr>
          <w:shd w:val="clear" w:color="auto" w:fill="FFFFFF"/>
        </w:rPr>
      </w:pPr>
      <w:r w:rsidRPr="00220685">
        <w:rPr>
          <w:b/>
          <w:shd w:val="clear" w:color="auto" w:fill="FFFFFF"/>
        </w:rPr>
        <w:t>Dual sensory impairmen</w:t>
      </w:r>
      <w:r w:rsidR="002259A9" w:rsidRPr="00220685">
        <w:rPr>
          <w:b/>
          <w:shd w:val="clear" w:color="auto" w:fill="FFFFFF"/>
        </w:rPr>
        <w:t>t</w:t>
      </w:r>
      <w:r w:rsidR="002259A9" w:rsidRPr="00220685">
        <w:rPr>
          <w:shd w:val="clear" w:color="auto" w:fill="FFFFFF"/>
        </w:rPr>
        <w:t xml:space="preserve"> – </w:t>
      </w:r>
      <w:r w:rsidR="00AC5EE1" w:rsidRPr="00220685">
        <w:rPr>
          <w:shd w:val="clear" w:color="auto" w:fill="FFFFFF"/>
        </w:rPr>
        <w:t>Describes</w:t>
      </w:r>
      <w:r w:rsidR="002259A9" w:rsidRPr="00220685">
        <w:rPr>
          <w:shd w:val="clear" w:color="auto" w:fill="FFFFFF"/>
        </w:rPr>
        <w:t xml:space="preserve"> a later onset of </w:t>
      </w:r>
      <w:r w:rsidR="001641E4" w:rsidRPr="00220685">
        <w:rPr>
          <w:shd w:val="clear" w:color="auto" w:fill="FFFFFF"/>
        </w:rPr>
        <w:t>vision and hearing</w:t>
      </w:r>
      <w:r w:rsidR="002259A9" w:rsidRPr="00220685">
        <w:rPr>
          <w:shd w:val="clear" w:color="auto" w:fill="FFFFFF"/>
        </w:rPr>
        <w:t xml:space="preserve"> lo</w:t>
      </w:r>
      <w:r w:rsidR="00AC5EE1" w:rsidRPr="00220685">
        <w:rPr>
          <w:shd w:val="clear" w:color="auto" w:fill="FFFFFF"/>
        </w:rPr>
        <w:t xml:space="preserve">ss, usually </w:t>
      </w:r>
      <w:r w:rsidR="00623460" w:rsidRPr="00220685">
        <w:rPr>
          <w:shd w:val="clear" w:color="auto" w:fill="FFFFFF"/>
        </w:rPr>
        <w:t xml:space="preserve">where one sense </w:t>
      </w:r>
      <w:r w:rsidR="002259A9" w:rsidRPr="00220685">
        <w:rPr>
          <w:shd w:val="clear" w:color="auto" w:fill="FFFFFF"/>
        </w:rPr>
        <w:t>compensate</w:t>
      </w:r>
      <w:r w:rsidR="00623460" w:rsidRPr="00220685">
        <w:rPr>
          <w:shd w:val="clear" w:color="auto" w:fill="FFFFFF"/>
        </w:rPr>
        <w:t>s</w:t>
      </w:r>
      <w:r w:rsidR="002259A9" w:rsidRPr="00220685">
        <w:rPr>
          <w:shd w:val="clear" w:color="auto" w:fill="FFFFFF"/>
        </w:rPr>
        <w:t xml:space="preserve"> for the other</w:t>
      </w:r>
      <w:r w:rsidR="009A2BFC" w:rsidRPr="00220685">
        <w:rPr>
          <w:shd w:val="clear" w:color="auto" w:fill="FFFFFF"/>
        </w:rPr>
        <w:t>.</w:t>
      </w:r>
    </w:p>
    <w:p w14:paraId="662E9ACE" w14:textId="77777777" w:rsidR="00FE279A" w:rsidRPr="00220685" w:rsidRDefault="00F77658" w:rsidP="00307593">
      <w:pPr>
        <w:pStyle w:val="ListParagraph"/>
        <w:numPr>
          <w:ilvl w:val="0"/>
          <w:numId w:val="40"/>
        </w:numPr>
        <w:rPr>
          <w:shd w:val="clear" w:color="auto" w:fill="FFFFFF"/>
        </w:rPr>
      </w:pPr>
      <w:r w:rsidRPr="00220685">
        <w:rPr>
          <w:b/>
          <w:shd w:val="clear" w:color="auto" w:fill="FFFFFF"/>
        </w:rPr>
        <w:t>Blind-deaf</w:t>
      </w:r>
      <w:r w:rsidRPr="00220685">
        <w:rPr>
          <w:shd w:val="clear" w:color="auto" w:fill="FFFFFF"/>
        </w:rPr>
        <w:t xml:space="preserve"> – Those who consider themselves culturally blind and become deaf later in life</w:t>
      </w:r>
      <w:r w:rsidR="009A2BFC" w:rsidRPr="00220685">
        <w:rPr>
          <w:shd w:val="clear" w:color="auto" w:fill="FFFFFF"/>
        </w:rPr>
        <w:t>.</w:t>
      </w:r>
      <w:r w:rsidR="00514CEE" w:rsidRPr="00220685">
        <w:rPr>
          <w:highlight w:val="yellow"/>
          <w:shd w:val="clear" w:color="auto" w:fill="FFFFFF"/>
        </w:rPr>
        <w:t xml:space="preserve"> </w:t>
      </w:r>
    </w:p>
    <w:p w14:paraId="24F5CCC5" w14:textId="77777777" w:rsidR="00FE279A" w:rsidRPr="00220685" w:rsidRDefault="00FE279A" w:rsidP="00307593">
      <w:pPr>
        <w:rPr>
          <w:shd w:val="clear" w:color="auto" w:fill="FFFFFF"/>
        </w:rPr>
      </w:pPr>
      <w:r w:rsidRPr="00220685">
        <w:rPr>
          <w:shd w:val="clear" w:color="auto" w:fill="FFFFFF"/>
        </w:rPr>
        <w:br w:type="page"/>
      </w:r>
    </w:p>
    <w:p w14:paraId="04BD65AE" w14:textId="77777777" w:rsidR="008B2A0E" w:rsidRPr="00B13CBD" w:rsidRDefault="004B4262" w:rsidP="006556E8">
      <w:pPr>
        <w:pStyle w:val="Heading2"/>
      </w:pPr>
      <w:bookmarkStart w:id="3" w:name="_Toc53148198"/>
      <w:bookmarkStart w:id="4" w:name="_Toc54964286"/>
      <w:bookmarkStart w:id="5" w:name="_Toc72221606"/>
      <w:r w:rsidRPr="00B13CBD">
        <w:lastRenderedPageBreak/>
        <w:t xml:space="preserve">Overview: </w:t>
      </w:r>
      <w:bookmarkEnd w:id="3"/>
      <w:bookmarkEnd w:id="4"/>
      <w:r w:rsidR="00487723" w:rsidRPr="00B13CBD">
        <w:t>Deafblind People and</w:t>
      </w:r>
      <w:r w:rsidR="00AC366F" w:rsidRPr="00B13CBD">
        <w:t xml:space="preserve"> Community Access</w:t>
      </w:r>
      <w:bookmarkEnd w:id="5"/>
    </w:p>
    <w:p w14:paraId="70F27BF4" w14:textId="77777777" w:rsidR="008B2A0E" w:rsidRPr="00220685" w:rsidRDefault="00236565" w:rsidP="00CF0FEA">
      <w:r w:rsidRPr="00220685">
        <w:t>M</w:t>
      </w:r>
      <w:r w:rsidR="008B2A0E" w:rsidRPr="00220685">
        <w:t xml:space="preserve">illions of </w:t>
      </w:r>
      <w:r w:rsidR="00970006" w:rsidRPr="00220685">
        <w:t xml:space="preserve">people living in the United States </w:t>
      </w:r>
      <w:r w:rsidR="008B2A0E" w:rsidRPr="00220685">
        <w:t>have a</w:t>
      </w:r>
      <w:r w:rsidR="00C91D10" w:rsidRPr="00220685">
        <w:t xml:space="preserve"> loss of both </w:t>
      </w:r>
      <w:r w:rsidR="00650AAC" w:rsidRPr="00220685">
        <w:t>vision</w:t>
      </w:r>
      <w:r w:rsidR="00C91D10" w:rsidRPr="00220685">
        <w:t xml:space="preserve"> and hearing</w:t>
      </w:r>
      <w:r w:rsidR="008B2A0E" w:rsidRPr="00220685">
        <w:t xml:space="preserve"> and </w:t>
      </w:r>
      <w:r w:rsidR="00035028" w:rsidRPr="00220685">
        <w:t xml:space="preserve">may be considered deafblind. </w:t>
      </w:r>
      <w:r w:rsidR="008B2A0E" w:rsidRPr="00220685">
        <w:t xml:space="preserve">The actual number is difficult to </w:t>
      </w:r>
      <w:r w:rsidR="001C481B" w:rsidRPr="00220685">
        <w:t>determine</w:t>
      </w:r>
      <w:r w:rsidR="00E55538" w:rsidRPr="00220685">
        <w:t xml:space="preserve"> for several reasons. </w:t>
      </w:r>
      <w:r w:rsidR="001810FF" w:rsidRPr="00220685">
        <w:t>First, the f</w:t>
      </w:r>
      <w:r w:rsidR="0068376F" w:rsidRPr="00220685">
        <w:t xml:space="preserve">ederal </w:t>
      </w:r>
      <w:r w:rsidR="00B147AD" w:rsidRPr="00220685">
        <w:t xml:space="preserve">definition of </w:t>
      </w:r>
      <w:r w:rsidR="00B147AD" w:rsidRPr="00220685">
        <w:rPr>
          <w:i/>
        </w:rPr>
        <w:t>deafblind</w:t>
      </w:r>
      <w:r w:rsidR="00A41082" w:rsidRPr="00220685">
        <w:t xml:space="preserve"> </w:t>
      </w:r>
      <w:r w:rsidR="004E63D6" w:rsidRPr="00220685">
        <w:t>describes</w:t>
      </w:r>
      <w:r w:rsidR="0068376F" w:rsidRPr="00220685">
        <w:t xml:space="preserve"> a </w:t>
      </w:r>
      <w:r w:rsidR="004C087A" w:rsidRPr="00220685">
        <w:t>c</w:t>
      </w:r>
      <w:r w:rsidR="0068376F" w:rsidRPr="00220685">
        <w:t xml:space="preserve">oncomitant loss of hearing and </w:t>
      </w:r>
      <w:r w:rsidR="00BB6B00" w:rsidRPr="00220685">
        <w:t>vision</w:t>
      </w:r>
      <w:r w:rsidR="0068376F" w:rsidRPr="00220685">
        <w:t xml:space="preserve"> that </w:t>
      </w:r>
      <w:r w:rsidR="00D32F7C" w:rsidRPr="00220685">
        <w:t xml:space="preserve">causes </w:t>
      </w:r>
      <w:r w:rsidR="007A5AB1" w:rsidRPr="00220685">
        <w:t>“</w:t>
      </w:r>
      <w:r w:rsidR="0068376F" w:rsidRPr="00220685">
        <w:rPr>
          <w:shd w:val="clear" w:color="auto" w:fill="FFFFFF"/>
        </w:rPr>
        <w:t>extreme difficulty in attaining independence in daily life activities, achieving psychosocial adjustment, or obtaining a vocation” (</w:t>
      </w:r>
      <w:r w:rsidR="003464DF" w:rsidRPr="00220685">
        <w:rPr>
          <w:shd w:val="clear" w:color="auto" w:fill="FFFFFF"/>
        </w:rPr>
        <w:t>Helen Keller National Center Act, 1984, 1992</w:t>
      </w:r>
      <w:r w:rsidR="00E55538" w:rsidRPr="00220685">
        <w:rPr>
          <w:shd w:val="clear" w:color="auto" w:fill="FFFFFF"/>
        </w:rPr>
        <w:t>)</w:t>
      </w:r>
      <w:r w:rsidR="006A6441" w:rsidRPr="00220685">
        <w:rPr>
          <w:shd w:val="clear" w:color="auto" w:fill="FFFFFF"/>
        </w:rPr>
        <w:t xml:space="preserve">. The complete federal definition </w:t>
      </w:r>
      <w:r w:rsidR="003928B2" w:rsidRPr="00220685">
        <w:rPr>
          <w:shd w:val="clear" w:color="auto" w:fill="FFFFFF"/>
        </w:rPr>
        <w:t>can</w:t>
      </w:r>
      <w:r w:rsidR="006A6441" w:rsidRPr="00220685">
        <w:rPr>
          <w:shd w:val="clear" w:color="auto" w:fill="FFFFFF"/>
        </w:rPr>
        <w:t xml:space="preserve"> be found in </w:t>
      </w:r>
      <w:r w:rsidR="004B4262" w:rsidRPr="00220685">
        <w:rPr>
          <w:shd w:val="clear" w:color="auto" w:fill="FFFFFF"/>
        </w:rPr>
        <w:t xml:space="preserve">Appendix </w:t>
      </w:r>
      <w:r w:rsidR="00623460" w:rsidRPr="00220685">
        <w:rPr>
          <w:shd w:val="clear" w:color="auto" w:fill="FFFFFF"/>
        </w:rPr>
        <w:t>A</w:t>
      </w:r>
      <w:r w:rsidR="0068376F" w:rsidRPr="00220685">
        <w:rPr>
          <w:shd w:val="clear" w:color="auto" w:fill="FFFFFF"/>
        </w:rPr>
        <w:t xml:space="preserve">. </w:t>
      </w:r>
      <w:r w:rsidR="0064139E" w:rsidRPr="00220685">
        <w:rPr>
          <w:shd w:val="clear" w:color="auto" w:fill="FFFFFF"/>
        </w:rPr>
        <w:t>To diagnose</w:t>
      </w:r>
      <w:r w:rsidR="004C087A" w:rsidRPr="00220685">
        <w:t xml:space="preserve"> “extreme difficulty,” </w:t>
      </w:r>
      <w:r w:rsidR="004B4262" w:rsidRPr="00220685">
        <w:t>assessments can be conducted c</w:t>
      </w:r>
      <w:r w:rsidR="00296EC3" w:rsidRPr="00220685">
        <w:t>linically and/or functionally. While c</w:t>
      </w:r>
      <w:r w:rsidR="00B147AD" w:rsidRPr="00220685">
        <w:t xml:space="preserve">linical assessments </w:t>
      </w:r>
      <w:r w:rsidR="00296EC3" w:rsidRPr="00220685">
        <w:t xml:space="preserve">can offer an objective measure of an </w:t>
      </w:r>
      <w:r w:rsidR="00DC2936" w:rsidRPr="00220685">
        <w:t>individual’s level of</w:t>
      </w:r>
      <w:r w:rsidR="00B147AD" w:rsidRPr="00220685">
        <w:t xml:space="preserve"> </w:t>
      </w:r>
      <w:r w:rsidR="004E63D6" w:rsidRPr="00220685">
        <w:t>vision</w:t>
      </w:r>
      <w:r w:rsidR="00B147AD" w:rsidRPr="00220685">
        <w:t xml:space="preserve"> and hearing</w:t>
      </w:r>
      <w:r w:rsidR="00296EC3" w:rsidRPr="00220685">
        <w:t>,</w:t>
      </w:r>
      <w:r w:rsidR="0068376F" w:rsidRPr="00220685">
        <w:t xml:space="preserve"> </w:t>
      </w:r>
      <w:r w:rsidR="00B147AD" w:rsidRPr="00220685">
        <w:t xml:space="preserve">functional assessments </w:t>
      </w:r>
      <w:r w:rsidR="00296EC3" w:rsidRPr="00220685">
        <w:t xml:space="preserve">rely </w:t>
      </w:r>
      <w:r w:rsidR="00B147AD" w:rsidRPr="00220685">
        <w:t xml:space="preserve">on self-reporting and </w:t>
      </w:r>
      <w:r w:rsidR="00296EC3" w:rsidRPr="00220685">
        <w:t>observation</w:t>
      </w:r>
      <w:r w:rsidR="00E55538" w:rsidRPr="00220685">
        <w:t xml:space="preserve"> and sometimes </w:t>
      </w:r>
      <w:r w:rsidR="0064139E" w:rsidRPr="00220685">
        <w:t>use different</w:t>
      </w:r>
      <w:r w:rsidR="00E55538" w:rsidRPr="00220685">
        <w:t xml:space="preserve"> criteria</w:t>
      </w:r>
      <w:r w:rsidR="00296EC3" w:rsidRPr="00220685">
        <w:t xml:space="preserve">, </w:t>
      </w:r>
      <w:r w:rsidR="00A41082" w:rsidRPr="00220685">
        <w:t xml:space="preserve">all of </w:t>
      </w:r>
      <w:r w:rsidR="00296EC3" w:rsidRPr="00220685">
        <w:t xml:space="preserve">which can </w:t>
      </w:r>
      <w:r w:rsidR="00B912E2" w:rsidRPr="00220685">
        <w:t>result in un</w:t>
      </w:r>
      <w:r w:rsidR="00296EC3" w:rsidRPr="00220685">
        <w:t>reliable data</w:t>
      </w:r>
      <w:r w:rsidR="007B754C" w:rsidRPr="00220685">
        <w:t xml:space="preserve"> (World Federation</w:t>
      </w:r>
      <w:r w:rsidR="00360123" w:rsidRPr="00220685">
        <w:t xml:space="preserve"> of the Deafblind</w:t>
      </w:r>
      <w:r w:rsidR="007B754C" w:rsidRPr="00220685">
        <w:t>, 2018</w:t>
      </w:r>
      <w:r w:rsidR="00584816" w:rsidRPr="00220685">
        <w:t>, p</w:t>
      </w:r>
      <w:r w:rsidR="00865DD1" w:rsidRPr="00220685">
        <w:t>.</w:t>
      </w:r>
      <w:r w:rsidR="00584816" w:rsidRPr="00220685">
        <w:t xml:space="preserve"> 1</w:t>
      </w:r>
      <w:r w:rsidR="00F0406C" w:rsidRPr="00220685">
        <w:t>5</w:t>
      </w:r>
      <w:r w:rsidR="007B754C" w:rsidRPr="00220685">
        <w:t>)</w:t>
      </w:r>
      <w:r w:rsidR="0068376F" w:rsidRPr="00220685">
        <w:t>.</w:t>
      </w:r>
      <w:r w:rsidR="001810FF" w:rsidRPr="00220685">
        <w:t xml:space="preserve"> Second, </w:t>
      </w:r>
      <w:r w:rsidR="008B2A0E" w:rsidRPr="00220685">
        <w:t xml:space="preserve">no one agency or organization </w:t>
      </w:r>
      <w:r w:rsidR="009D7F3E" w:rsidRPr="00220685">
        <w:t xml:space="preserve">in the United States </w:t>
      </w:r>
      <w:r w:rsidR="00E41BA8" w:rsidRPr="00220685">
        <w:t>maintains</w:t>
      </w:r>
      <w:r w:rsidR="00A061CF" w:rsidRPr="00220685">
        <w:t xml:space="preserve"> a definitive, full count of</w:t>
      </w:r>
      <w:r w:rsidR="008B2A0E" w:rsidRPr="00220685">
        <w:t xml:space="preserve"> the number of </w:t>
      </w:r>
      <w:r w:rsidR="00A24E5C" w:rsidRPr="00220685">
        <w:t>individuals</w:t>
      </w:r>
      <w:r w:rsidR="008B2A0E" w:rsidRPr="00220685">
        <w:t xml:space="preserve"> who are </w:t>
      </w:r>
      <w:r w:rsidR="008C4E0F" w:rsidRPr="00220685">
        <w:t xml:space="preserve">considered </w:t>
      </w:r>
      <w:r w:rsidR="00DC2936" w:rsidRPr="00220685">
        <w:t>medically or functionally</w:t>
      </w:r>
      <w:r w:rsidR="008C4E0F" w:rsidRPr="00220685">
        <w:t xml:space="preserve"> </w:t>
      </w:r>
      <w:r w:rsidR="008B2A0E" w:rsidRPr="00220685">
        <w:t xml:space="preserve">deafblind. </w:t>
      </w:r>
    </w:p>
    <w:p w14:paraId="218A453D" w14:textId="77777777" w:rsidR="005D398E" w:rsidRPr="00220685" w:rsidRDefault="00C24EE2" w:rsidP="00307593">
      <w:r w:rsidRPr="00220685">
        <w:t>Never</w:t>
      </w:r>
      <w:r w:rsidR="002D6843" w:rsidRPr="00220685">
        <w:t>theless,</w:t>
      </w:r>
      <w:r w:rsidR="008B2A0E" w:rsidRPr="00220685">
        <w:t xml:space="preserve"> </w:t>
      </w:r>
      <w:r w:rsidR="0064139E" w:rsidRPr="00220685">
        <w:t>information</w:t>
      </w:r>
      <w:r w:rsidR="008B2A0E" w:rsidRPr="00220685">
        <w:t xml:space="preserve"> is available to </w:t>
      </w:r>
      <w:r w:rsidR="00091DEF" w:rsidRPr="00220685">
        <w:t xml:space="preserve">estimate </w:t>
      </w:r>
      <w:r w:rsidR="00AB7A43" w:rsidRPr="00220685">
        <w:t>this</w:t>
      </w:r>
      <w:r w:rsidR="001810FF" w:rsidRPr="00220685">
        <w:t xml:space="preserve"> number.</w:t>
      </w:r>
      <w:r w:rsidR="00AB7A43" w:rsidRPr="00220685">
        <w:t xml:space="preserve"> </w:t>
      </w:r>
      <w:r w:rsidR="007F6DCE" w:rsidRPr="00220685">
        <w:t xml:space="preserve">In 1982, Wolf, Delk, and Schein </w:t>
      </w:r>
      <w:r w:rsidR="00A23612" w:rsidRPr="00220685">
        <w:t xml:space="preserve">estimated that </w:t>
      </w:r>
      <w:r w:rsidR="00AB7A43" w:rsidRPr="00220685">
        <w:t>7</w:t>
      </w:r>
      <w:r w:rsidR="00A23612" w:rsidRPr="00220685">
        <w:t xml:space="preserve">34,275 people in the United States had a severe to profound hearing loss and legal blindness (p. </w:t>
      </w:r>
      <w:r w:rsidR="00AB7A43" w:rsidRPr="00220685">
        <w:t>8</w:t>
      </w:r>
      <w:r w:rsidR="00A23612" w:rsidRPr="00220685">
        <w:t xml:space="preserve">). In </w:t>
      </w:r>
      <w:r w:rsidR="00735712" w:rsidRPr="00220685">
        <w:t>the years 1999–2006,</w:t>
      </w:r>
      <w:r w:rsidR="00A23612" w:rsidRPr="00220685">
        <w:t xml:space="preserve"> Swenor, Ramulu, Willis, Friedman, and Lin </w:t>
      </w:r>
      <w:r w:rsidR="00735712" w:rsidRPr="00220685">
        <w:t xml:space="preserve">(2013) </w:t>
      </w:r>
      <w:r w:rsidR="00A23612" w:rsidRPr="00220685">
        <w:t xml:space="preserve">estimated 1.5 million individuals </w:t>
      </w:r>
      <w:r w:rsidR="005806BF" w:rsidRPr="00220685">
        <w:t xml:space="preserve">ages 20 and older </w:t>
      </w:r>
      <w:r w:rsidR="00A23612" w:rsidRPr="00220685">
        <w:t xml:space="preserve">were deafblind </w:t>
      </w:r>
      <w:r w:rsidR="00AB7A43" w:rsidRPr="00220685">
        <w:t xml:space="preserve">with the overwhelming majority </w:t>
      </w:r>
      <w:r w:rsidR="00A23612" w:rsidRPr="00220685">
        <w:t xml:space="preserve">older than age 70 </w:t>
      </w:r>
      <w:r w:rsidR="00B110CF" w:rsidRPr="00220685">
        <w:t>(pp. 312–313</w:t>
      </w:r>
      <w:r w:rsidR="00A23612" w:rsidRPr="00220685">
        <w:t xml:space="preserve">). </w:t>
      </w:r>
      <w:r w:rsidR="004A08B8" w:rsidRPr="00220685">
        <w:t xml:space="preserve">In 2014, a study conducted by Molloy College estimated approximately 2.4 million people in the United States </w:t>
      </w:r>
      <w:r w:rsidR="00F5464B" w:rsidRPr="00220685">
        <w:t>we</w:t>
      </w:r>
      <w:r w:rsidR="004A08B8" w:rsidRPr="00220685">
        <w:t xml:space="preserve">re deafblind (Helen Keller National Center, 2020). </w:t>
      </w:r>
      <w:r w:rsidR="00A23612" w:rsidRPr="00220685">
        <w:t>Mo</w:t>
      </w:r>
      <w:r w:rsidR="00AB7A43" w:rsidRPr="00220685">
        <w:t>st</w:t>
      </w:r>
      <w:r w:rsidR="00A23612" w:rsidRPr="00220685">
        <w:t xml:space="preserve"> recently, in its</w:t>
      </w:r>
      <w:r w:rsidR="002D35EF" w:rsidRPr="00220685">
        <w:t xml:space="preserve"> report </w:t>
      </w:r>
      <w:r w:rsidR="002D35EF" w:rsidRPr="00220685">
        <w:rPr>
          <w:i/>
        </w:rPr>
        <w:t>Inequality and Persons with Deafblindness</w:t>
      </w:r>
      <w:r w:rsidR="002D35EF" w:rsidRPr="00220685">
        <w:t>, the World Federation of the Deafblind</w:t>
      </w:r>
      <w:r w:rsidR="00735712" w:rsidRPr="00220685">
        <w:t xml:space="preserve"> (2018)</w:t>
      </w:r>
      <w:r w:rsidR="002D35EF" w:rsidRPr="00220685">
        <w:t xml:space="preserve"> indicate</w:t>
      </w:r>
      <w:r w:rsidR="00873102" w:rsidRPr="00220685">
        <w:t>d</w:t>
      </w:r>
      <w:r w:rsidR="002D35EF" w:rsidRPr="00220685">
        <w:t xml:space="preserve"> that 0.8</w:t>
      </w:r>
      <w:r w:rsidR="00077697" w:rsidRPr="00220685">
        <w:t>5</w:t>
      </w:r>
      <w:r w:rsidR="004F2A7C" w:rsidRPr="00220685">
        <w:t>%</w:t>
      </w:r>
      <w:r w:rsidR="002D35EF" w:rsidRPr="00220685">
        <w:t xml:space="preserve"> of </w:t>
      </w:r>
      <w:r w:rsidR="007B754C" w:rsidRPr="00220685">
        <w:t>people</w:t>
      </w:r>
      <w:r w:rsidR="00077697" w:rsidRPr="00220685">
        <w:t xml:space="preserve"> ages 5 and older</w:t>
      </w:r>
      <w:r w:rsidR="007B754C" w:rsidRPr="00220685">
        <w:t xml:space="preserve"> in the United States</w:t>
      </w:r>
      <w:r w:rsidR="002D35EF" w:rsidRPr="00220685">
        <w:t xml:space="preserve"> are deafblind (</w:t>
      </w:r>
      <w:r w:rsidR="00360123" w:rsidRPr="00220685">
        <w:t>p</w:t>
      </w:r>
      <w:r w:rsidR="00E81059" w:rsidRPr="00220685">
        <w:t>.</w:t>
      </w:r>
      <w:r w:rsidR="007B754C" w:rsidRPr="00220685">
        <w:t xml:space="preserve"> 16</w:t>
      </w:r>
      <w:r w:rsidR="002D35EF" w:rsidRPr="00220685">
        <w:t xml:space="preserve">). </w:t>
      </w:r>
      <w:r w:rsidR="003A4037" w:rsidRPr="00220685">
        <w:t>Using this percentage and the United States Census Bureau’s population count of approximately 330 million on</w:t>
      </w:r>
      <w:r w:rsidR="004B4262" w:rsidRPr="00220685">
        <w:t xml:space="preserve"> </w:t>
      </w:r>
      <w:r w:rsidR="004B7855" w:rsidRPr="00220685">
        <w:t>December 3</w:t>
      </w:r>
      <w:r w:rsidR="003A4037" w:rsidRPr="00220685">
        <w:t xml:space="preserve">1, </w:t>
      </w:r>
      <w:r w:rsidR="004B4262" w:rsidRPr="00220685">
        <w:t xml:space="preserve">2020, </w:t>
      </w:r>
      <w:r w:rsidR="00F4250C" w:rsidRPr="00220685">
        <w:t>indications presume</w:t>
      </w:r>
      <w:r w:rsidR="004C07A2" w:rsidRPr="00220685">
        <w:t xml:space="preserve"> </w:t>
      </w:r>
      <w:r w:rsidR="004B4262" w:rsidRPr="00220685">
        <w:t>approximately 2.</w:t>
      </w:r>
      <w:r w:rsidR="004B7855" w:rsidRPr="00220685">
        <w:t>8</w:t>
      </w:r>
      <w:r w:rsidR="004B4262" w:rsidRPr="00220685">
        <w:t xml:space="preserve"> million </w:t>
      </w:r>
      <w:r w:rsidR="00F4250C" w:rsidRPr="00220685">
        <w:t xml:space="preserve">deafblind </w:t>
      </w:r>
      <w:r w:rsidR="004B4262" w:rsidRPr="00220685">
        <w:t>individuals</w:t>
      </w:r>
      <w:r w:rsidR="003A4037" w:rsidRPr="00220685">
        <w:t xml:space="preserve"> </w:t>
      </w:r>
      <w:r w:rsidR="00F4250C" w:rsidRPr="00220685">
        <w:t>in the United States.</w:t>
      </w:r>
      <w:r w:rsidR="0064139E" w:rsidRPr="00220685">
        <w:t xml:space="preserve"> </w:t>
      </w:r>
      <w:r w:rsidR="001C481B" w:rsidRPr="00220685">
        <w:t xml:space="preserve">Of </w:t>
      </w:r>
      <w:r w:rsidR="009F018F" w:rsidRPr="00220685">
        <w:t>those who are</w:t>
      </w:r>
      <w:r w:rsidR="001C481B" w:rsidRPr="00220685">
        <w:t xml:space="preserve"> deafblind, </w:t>
      </w:r>
      <w:r w:rsidR="00A41082" w:rsidRPr="00220685">
        <w:t xml:space="preserve">the vast </w:t>
      </w:r>
      <w:r w:rsidR="009F018F" w:rsidRPr="00220685">
        <w:t xml:space="preserve">majority </w:t>
      </w:r>
      <w:r w:rsidR="002D35EF" w:rsidRPr="00220685">
        <w:t>are</w:t>
      </w:r>
      <w:r w:rsidR="008B2A0E" w:rsidRPr="00220685">
        <w:t xml:space="preserve"> </w:t>
      </w:r>
      <w:r w:rsidR="00E337AF" w:rsidRPr="00220685">
        <w:t>senior citizens (Sweno</w:t>
      </w:r>
      <w:r w:rsidR="00355FA8" w:rsidRPr="00220685">
        <w:t>r, et al, 2013</w:t>
      </w:r>
      <w:r w:rsidR="00B110CF" w:rsidRPr="00220685">
        <w:t>, pp. 312–313</w:t>
      </w:r>
      <w:r w:rsidR="001C481B" w:rsidRPr="00220685">
        <w:t>), and</w:t>
      </w:r>
      <w:r w:rsidR="002D6843" w:rsidRPr="00220685">
        <w:t xml:space="preserve"> </w:t>
      </w:r>
      <w:r w:rsidR="0064139E" w:rsidRPr="00220685">
        <w:t>approximately</w:t>
      </w:r>
      <w:r w:rsidR="002D6843" w:rsidRPr="00220685">
        <w:t xml:space="preserve"> 11,</w:t>
      </w:r>
      <w:r w:rsidR="00EE209B" w:rsidRPr="00220685">
        <w:t>3</w:t>
      </w:r>
      <w:r w:rsidR="002D6843" w:rsidRPr="00220685">
        <w:t xml:space="preserve">00 </w:t>
      </w:r>
      <w:r w:rsidR="001C481B" w:rsidRPr="00220685">
        <w:t xml:space="preserve">are </w:t>
      </w:r>
      <w:r w:rsidR="009F018F" w:rsidRPr="00220685">
        <w:t>age</w:t>
      </w:r>
      <w:r w:rsidR="00FE7C55" w:rsidRPr="00220685">
        <w:t>s</w:t>
      </w:r>
      <w:r w:rsidR="00F368FD" w:rsidRPr="00220685">
        <w:t xml:space="preserve"> birth </w:t>
      </w:r>
      <w:r w:rsidR="0064139E" w:rsidRPr="00220685">
        <w:t>through</w:t>
      </w:r>
      <w:r w:rsidR="00F368FD" w:rsidRPr="00220685">
        <w:t xml:space="preserve"> 21 </w:t>
      </w:r>
      <w:r w:rsidR="002D6843" w:rsidRPr="00220685">
        <w:t xml:space="preserve">who are served through federally funded </w:t>
      </w:r>
      <w:r w:rsidR="00CE72FC" w:rsidRPr="00220685">
        <w:t>s</w:t>
      </w:r>
      <w:r w:rsidR="002D6843" w:rsidRPr="00220685">
        <w:t xml:space="preserve">tate and </w:t>
      </w:r>
      <w:r w:rsidR="00CE72FC" w:rsidRPr="00220685">
        <w:t>m</w:t>
      </w:r>
      <w:r w:rsidR="002D6843" w:rsidRPr="00220685">
        <w:t>ulti-</w:t>
      </w:r>
      <w:r w:rsidR="00CE72FC" w:rsidRPr="00220685">
        <w:t>s</w:t>
      </w:r>
      <w:r w:rsidR="002D6843" w:rsidRPr="00220685">
        <w:t xml:space="preserve">tate </w:t>
      </w:r>
      <w:r w:rsidR="00CE72FC" w:rsidRPr="00220685">
        <w:t>deafblind</w:t>
      </w:r>
      <w:r w:rsidR="002D6843" w:rsidRPr="00220685">
        <w:t xml:space="preserve"> </w:t>
      </w:r>
      <w:r w:rsidR="00CE72FC" w:rsidRPr="00220685">
        <w:t>t</w:t>
      </w:r>
      <w:r w:rsidR="002D6843" w:rsidRPr="00220685">
        <w:t xml:space="preserve">echnical </w:t>
      </w:r>
      <w:r w:rsidR="00CE72FC" w:rsidRPr="00220685">
        <w:t>a</w:t>
      </w:r>
      <w:r w:rsidR="002D6843" w:rsidRPr="00220685">
        <w:t xml:space="preserve">ssistance </w:t>
      </w:r>
      <w:r w:rsidR="00CE72FC" w:rsidRPr="00220685">
        <w:t>p</w:t>
      </w:r>
      <w:r w:rsidR="002D6843" w:rsidRPr="00220685">
        <w:t>rojects and the</w:t>
      </w:r>
      <w:r w:rsidR="00CE72FC" w:rsidRPr="00220685">
        <w:t xml:space="preserve"> National </w:t>
      </w:r>
      <w:r w:rsidR="003E026A" w:rsidRPr="00220685">
        <w:t>Center on Deaf-Blindness</w:t>
      </w:r>
      <w:r w:rsidR="002D6843" w:rsidRPr="00220685">
        <w:t xml:space="preserve"> </w:t>
      </w:r>
      <w:r w:rsidR="008B2A0E" w:rsidRPr="00220685">
        <w:t>(</w:t>
      </w:r>
      <w:r w:rsidR="00417FDD" w:rsidRPr="00220685">
        <w:t xml:space="preserve">National Center on Deaf-Blindness, </w:t>
      </w:r>
      <w:r w:rsidR="008B2A0E" w:rsidRPr="00220685">
        <w:t>20</w:t>
      </w:r>
      <w:r w:rsidR="00EE209B" w:rsidRPr="00220685">
        <w:t>2</w:t>
      </w:r>
      <w:r w:rsidR="003C5A2C" w:rsidRPr="00220685">
        <w:t>0</w:t>
      </w:r>
      <w:r w:rsidR="00035028" w:rsidRPr="00220685">
        <w:t>).</w:t>
      </w:r>
      <w:r w:rsidR="008B2A0E" w:rsidRPr="00220685">
        <w:t xml:space="preserve"> </w:t>
      </w:r>
    </w:p>
    <w:p w14:paraId="508F09E7" w14:textId="77777777" w:rsidR="004C07A2" w:rsidRPr="0043649A" w:rsidRDefault="009F018F" w:rsidP="00307593">
      <w:r w:rsidRPr="00F611FC">
        <w:lastRenderedPageBreak/>
        <w:t>As noted in the original SSP White Paper</w:t>
      </w:r>
      <w:r w:rsidR="004907F5" w:rsidRPr="00F611FC">
        <w:t xml:space="preserve"> (Bourquin</w:t>
      </w:r>
      <w:r w:rsidR="0064139E" w:rsidRPr="00F611FC">
        <w:t xml:space="preserve"> et al., 2006</w:t>
      </w:r>
      <w:r w:rsidR="00F710A1" w:rsidRPr="00F611FC">
        <w:t>, p. 3</w:t>
      </w:r>
      <w:r w:rsidR="0064139E" w:rsidRPr="00F611FC">
        <w:t>)</w:t>
      </w:r>
      <w:r w:rsidRPr="00F611FC">
        <w:t>, h</w:t>
      </w:r>
      <w:r w:rsidR="00EB0039" w:rsidRPr="00F611FC">
        <w:t xml:space="preserve">istorically, </w:t>
      </w:r>
      <w:r w:rsidR="00BB58B4" w:rsidRPr="00F611FC">
        <w:t xml:space="preserve">deafblind people </w:t>
      </w:r>
      <w:r w:rsidR="008B2A0E" w:rsidRPr="00F611FC">
        <w:t>in the United States</w:t>
      </w:r>
      <w:r w:rsidR="004C07A2" w:rsidRPr="00F611FC">
        <w:t xml:space="preserve"> </w:t>
      </w:r>
      <w:r w:rsidR="00006F25" w:rsidRPr="00F611FC">
        <w:t>often lived</w:t>
      </w:r>
      <w:r w:rsidR="004C07A2" w:rsidRPr="00F611FC">
        <w:t xml:space="preserve"> with or near their family or relatives </w:t>
      </w:r>
      <w:r w:rsidR="00D0392C" w:rsidRPr="00F611FC">
        <w:t>and depended on their support; t</w:t>
      </w:r>
      <w:r w:rsidR="004C07A2" w:rsidRPr="00F611FC">
        <w:t xml:space="preserve">hey did not work or socialize outside the home, and opportunities for </w:t>
      </w:r>
      <w:r w:rsidR="00006F25" w:rsidRPr="00F611FC">
        <w:t>community involvement and participation</w:t>
      </w:r>
      <w:r w:rsidR="004C07A2" w:rsidRPr="00F611FC">
        <w:t xml:space="preserve"> were limited. A</w:t>
      </w:r>
      <w:r w:rsidR="008B2A0E" w:rsidRPr="00F611FC">
        <w:t xml:space="preserve">ssistance from family, friends, and professionals </w:t>
      </w:r>
      <w:r w:rsidR="00BB58B4" w:rsidRPr="00F611FC">
        <w:t>was</w:t>
      </w:r>
      <w:r w:rsidR="008B2A0E" w:rsidRPr="00F611FC">
        <w:t xml:space="preserve"> often the difference between </w:t>
      </w:r>
      <w:r w:rsidR="009834C1" w:rsidRPr="00F611FC">
        <w:t xml:space="preserve">living </w:t>
      </w:r>
      <w:r w:rsidR="00236565" w:rsidRPr="00F611FC">
        <w:t>on their own i</w:t>
      </w:r>
      <w:r w:rsidR="009A78A8" w:rsidRPr="00F611FC">
        <w:t>n the community and</w:t>
      </w:r>
      <w:r w:rsidR="009834C1" w:rsidRPr="00F611FC">
        <w:t xml:space="preserve"> living </w:t>
      </w:r>
      <w:r w:rsidR="004926EE" w:rsidRPr="00F611FC">
        <w:t>in an institution.</w:t>
      </w:r>
      <w:r w:rsidR="004926EE" w:rsidRPr="0043649A">
        <w:t xml:space="preserve"> </w:t>
      </w:r>
    </w:p>
    <w:p w14:paraId="1A7BCD78" w14:textId="77777777" w:rsidR="00160736" w:rsidRPr="00220685" w:rsidRDefault="00556124" w:rsidP="00307593">
      <w:pPr>
        <w:rPr>
          <w:strike/>
        </w:rPr>
      </w:pPr>
      <w:r w:rsidRPr="00220685">
        <w:t>T</w:t>
      </w:r>
      <w:r w:rsidR="009821BA" w:rsidRPr="00220685">
        <w:t>he disability movement that began in the</w:t>
      </w:r>
      <w:r w:rsidR="00D661D0" w:rsidRPr="00220685">
        <w:t xml:space="preserve"> early 1900s challenged the barriers </w:t>
      </w:r>
      <w:r w:rsidR="00160736" w:rsidRPr="00220685">
        <w:t xml:space="preserve">and prejudices that </w:t>
      </w:r>
      <w:r w:rsidR="00D661D0" w:rsidRPr="00220685">
        <w:t>people with disabilities face</w:t>
      </w:r>
      <w:r w:rsidR="00160736" w:rsidRPr="00220685">
        <w:t>d</w:t>
      </w:r>
      <w:r w:rsidR="00D661D0" w:rsidRPr="00220685">
        <w:t xml:space="preserve"> in their desire to be active, accepted members of their communities. These actions led to civil rights laws and legislation in the latter part of the 20</w:t>
      </w:r>
      <w:r w:rsidR="00D661D0" w:rsidRPr="00220685">
        <w:rPr>
          <w:vertAlign w:val="superscript"/>
        </w:rPr>
        <w:t>th</w:t>
      </w:r>
      <w:r w:rsidR="00D661D0" w:rsidRPr="00220685">
        <w:t xml:space="preserve"> century. The Education for All Handicapped </w:t>
      </w:r>
      <w:r w:rsidR="003464DF" w:rsidRPr="00220685">
        <w:t>Children Act was signed in 1975</w:t>
      </w:r>
      <w:r w:rsidR="00D661D0" w:rsidRPr="00220685">
        <w:t xml:space="preserve"> and is now known as the </w:t>
      </w:r>
      <w:r w:rsidR="00FE369B" w:rsidRPr="00220685">
        <w:t>Individuals with Disabilities Education Act (IDEA)</w:t>
      </w:r>
      <w:r w:rsidR="00D661D0" w:rsidRPr="00220685">
        <w:t>.</w:t>
      </w:r>
      <w:r w:rsidR="001C5A36" w:rsidRPr="00220685">
        <w:t xml:space="preserve"> This legislation entitles children who are </w:t>
      </w:r>
      <w:r w:rsidR="00D661D0" w:rsidRPr="00220685">
        <w:t xml:space="preserve">deafblind to a </w:t>
      </w:r>
      <w:r w:rsidR="00FE369B" w:rsidRPr="00220685">
        <w:t>free and appropriat</w:t>
      </w:r>
      <w:r w:rsidR="00D661D0" w:rsidRPr="00220685">
        <w:t xml:space="preserve">e public education that </w:t>
      </w:r>
      <w:r w:rsidR="0096434B" w:rsidRPr="00220685">
        <w:t>includes</w:t>
      </w:r>
      <w:r w:rsidR="00FE369B" w:rsidRPr="00220685">
        <w:t xml:space="preserve"> individualized support</w:t>
      </w:r>
      <w:r w:rsidR="0096434B" w:rsidRPr="00220685">
        <w:t>s and strategies as well as vocational planning</w:t>
      </w:r>
      <w:r w:rsidR="00FE369B" w:rsidRPr="00220685">
        <w:t>. In addition, technological advancements,</w:t>
      </w:r>
      <w:r w:rsidR="00160736" w:rsidRPr="00220685">
        <w:t xml:space="preserve"> the provision of workplace accommodations,</w:t>
      </w:r>
      <w:r w:rsidR="00FE369B" w:rsidRPr="00220685">
        <w:t xml:space="preserve"> self-advocacy</w:t>
      </w:r>
      <w:r w:rsidR="0096434B" w:rsidRPr="00220685">
        <w:t>,</w:t>
      </w:r>
      <w:r w:rsidR="00FE369B" w:rsidRPr="00220685">
        <w:t xml:space="preserve"> and </w:t>
      </w:r>
      <w:r w:rsidR="00160736" w:rsidRPr="00220685">
        <w:t xml:space="preserve">equal rights </w:t>
      </w:r>
      <w:r w:rsidR="00FE369B" w:rsidRPr="00220685">
        <w:t>legislation</w:t>
      </w:r>
      <w:r w:rsidR="00160736" w:rsidRPr="00220685">
        <w:t xml:space="preserve"> </w:t>
      </w:r>
      <w:r w:rsidR="00FE369B" w:rsidRPr="00220685">
        <w:t>have opened the doors to</w:t>
      </w:r>
      <w:r w:rsidR="00160736" w:rsidRPr="00220685">
        <w:t xml:space="preserve"> </w:t>
      </w:r>
      <w:r w:rsidR="00FE369B" w:rsidRPr="00220685">
        <w:t>individual growth, professional development, and careers for people who are deafblind.</w:t>
      </w:r>
    </w:p>
    <w:p w14:paraId="1A863350" w14:textId="77777777" w:rsidR="00CB4A3B" w:rsidRPr="00220685" w:rsidRDefault="00C173E3" w:rsidP="00307593">
      <w:r w:rsidRPr="00220685">
        <w:t>While these recent cultural changes have </w:t>
      </w:r>
      <w:r w:rsidRPr="00220685">
        <w:rPr>
          <w:shd w:val="clear" w:color="auto" w:fill="FFFFFF"/>
        </w:rPr>
        <w:t>resulted in </w:t>
      </w:r>
      <w:r w:rsidRPr="00220685">
        <w:t>significantly improved</w:t>
      </w:r>
      <w:r w:rsidR="001810FF" w:rsidRPr="00220685">
        <w:t xml:space="preserve"> opportunities for deafblind people,</w:t>
      </w:r>
      <w:r w:rsidR="00FD20AA" w:rsidRPr="00220685">
        <w:t xml:space="preserve"> </w:t>
      </w:r>
      <w:r w:rsidRPr="00220685">
        <w:t xml:space="preserve">the combined loss of </w:t>
      </w:r>
      <w:r w:rsidR="00C9564A" w:rsidRPr="00220685">
        <w:t>vision and hearing</w:t>
      </w:r>
      <w:r w:rsidRPr="00220685">
        <w:t xml:space="preserve"> </w:t>
      </w:r>
      <w:r w:rsidR="00B43703" w:rsidRPr="00220685">
        <w:t>may still</w:t>
      </w:r>
      <w:r w:rsidRPr="00220685">
        <w:t xml:space="preserve"> present a variety of unique </w:t>
      </w:r>
      <w:r w:rsidR="00CB4A3B" w:rsidRPr="00220685">
        <w:t xml:space="preserve">and complex </w:t>
      </w:r>
      <w:r w:rsidRPr="00220685">
        <w:t>challenges</w:t>
      </w:r>
      <w:r w:rsidR="00CB4A3B" w:rsidRPr="00220685">
        <w:t xml:space="preserve"> in accessing communication, inform</w:t>
      </w:r>
      <w:r w:rsidR="0029576D" w:rsidRPr="00220685">
        <w:t>ation, transportation, and the community</w:t>
      </w:r>
      <w:r w:rsidR="00CB4A3B" w:rsidRPr="00220685">
        <w:t>. Hersch (2013) noted that these challenges can limit one’s ability to make informed decisions, remain independent, and perform daily living tasks, and</w:t>
      </w:r>
      <w:r w:rsidR="00B110CF" w:rsidRPr="00220685">
        <w:t xml:space="preserve"> further,</w:t>
      </w:r>
      <w:r w:rsidR="00CB4A3B" w:rsidRPr="00220685">
        <w:t xml:space="preserve"> that the</w:t>
      </w:r>
      <w:r w:rsidR="00B110CF" w:rsidRPr="00220685">
        <w:t>se challenges</w:t>
      </w:r>
      <w:r w:rsidR="00CB4A3B" w:rsidRPr="00220685">
        <w:t xml:space="preserve"> often lead to reduced self-confidence and higher rates of stress, depression, and isolation (pp. 44</w:t>
      </w:r>
      <w:r w:rsidR="005806BF" w:rsidRPr="00220685">
        <w:t>6</w:t>
      </w:r>
      <w:r w:rsidR="00CB4A3B" w:rsidRPr="00220685">
        <w:t xml:space="preserve">–449). As a result, basic human needs such as obtaining food, health care, fitness, and safety may go unmet. Essential human </w:t>
      </w:r>
      <w:r w:rsidR="004423C6" w:rsidRPr="00220685">
        <w:t>emotional needs</w:t>
      </w:r>
      <w:r w:rsidR="00CB4A3B" w:rsidRPr="00220685">
        <w:t xml:space="preserve"> of belonging, </w:t>
      </w:r>
      <w:r w:rsidR="007F06C2" w:rsidRPr="00220685">
        <w:t xml:space="preserve">esteem, </w:t>
      </w:r>
      <w:r w:rsidR="00CB4A3B" w:rsidRPr="00220685">
        <w:t xml:space="preserve">acceptance, </w:t>
      </w:r>
      <w:r w:rsidR="003464DF" w:rsidRPr="00220685">
        <w:t xml:space="preserve">and </w:t>
      </w:r>
      <w:r w:rsidR="00CB4A3B" w:rsidRPr="00220685">
        <w:t>being understood a</w:t>
      </w:r>
      <w:r w:rsidR="00F233FF" w:rsidRPr="00220685">
        <w:t xml:space="preserve">nd valued </w:t>
      </w:r>
      <w:r w:rsidR="00557CA7" w:rsidRPr="00220685">
        <w:t xml:space="preserve">may </w:t>
      </w:r>
      <w:r w:rsidR="007F06C2" w:rsidRPr="00220685">
        <w:t>go un</w:t>
      </w:r>
      <w:r w:rsidR="00F233FF" w:rsidRPr="00220685">
        <w:t>fulfilled.</w:t>
      </w:r>
    </w:p>
    <w:p w14:paraId="296B38D0" w14:textId="77777777" w:rsidR="006D1EE0" w:rsidRPr="00220685" w:rsidRDefault="00BA1A00" w:rsidP="00307593">
      <w:r w:rsidRPr="00220685">
        <w:t xml:space="preserve">Nuccio and Smith </w:t>
      </w:r>
      <w:r w:rsidR="000F5DA2" w:rsidRPr="00220685">
        <w:t xml:space="preserve">(2010) </w:t>
      </w:r>
      <w:r w:rsidR="00C173E3" w:rsidRPr="00220685">
        <w:t xml:space="preserve">noted </w:t>
      </w:r>
      <w:r w:rsidR="00C9564A" w:rsidRPr="00220685">
        <w:rPr>
          <w:iCs/>
        </w:rPr>
        <w:t xml:space="preserve">that </w:t>
      </w:r>
      <w:r w:rsidR="005F2397" w:rsidRPr="00220685">
        <w:rPr>
          <w:iCs/>
        </w:rPr>
        <w:t xml:space="preserve">while </w:t>
      </w:r>
      <w:r w:rsidR="00C173E3" w:rsidRPr="00220685">
        <w:t xml:space="preserve">deafblind people today </w:t>
      </w:r>
      <w:r w:rsidR="003D6595" w:rsidRPr="00220685">
        <w:t>may be</w:t>
      </w:r>
      <w:r w:rsidR="00C173E3" w:rsidRPr="00220685">
        <w:t xml:space="preserve"> better able to “find gainful em</w:t>
      </w:r>
      <w:r w:rsidR="000F5DA2" w:rsidRPr="00220685">
        <w:t>p</w:t>
      </w:r>
      <w:r w:rsidR="00F11026" w:rsidRPr="00220685">
        <w:t>loyment and live independently</w:t>
      </w:r>
      <w:r w:rsidR="000F5DA2" w:rsidRPr="00220685">
        <w:t>,</w:t>
      </w:r>
      <w:r w:rsidR="005F2397" w:rsidRPr="00220685">
        <w:t xml:space="preserve">” </w:t>
      </w:r>
      <w:r w:rsidR="00D65C13" w:rsidRPr="00220685">
        <w:t xml:space="preserve">these </w:t>
      </w:r>
      <w:r w:rsidR="00C173E3" w:rsidRPr="00220685">
        <w:t>opportunities</w:t>
      </w:r>
      <w:r w:rsidR="00D65C13" w:rsidRPr="00220685">
        <w:rPr>
          <w:shd w:val="clear" w:color="auto" w:fill="FFFFFF"/>
        </w:rPr>
        <w:t xml:space="preserve"> may still be dependent o</w:t>
      </w:r>
      <w:r w:rsidR="00C173E3" w:rsidRPr="00220685">
        <w:t xml:space="preserve">n </w:t>
      </w:r>
      <w:r w:rsidR="00B61DA3" w:rsidRPr="00220685">
        <w:t xml:space="preserve">the supports of </w:t>
      </w:r>
      <w:r w:rsidR="00C173E3" w:rsidRPr="00220685">
        <w:t>those who are skilled in working with</w:t>
      </w:r>
      <w:r w:rsidR="00D65C13" w:rsidRPr="00220685">
        <w:t xml:space="preserve"> deafblind </w:t>
      </w:r>
      <w:r w:rsidRPr="00220685">
        <w:t>people</w:t>
      </w:r>
      <w:r w:rsidR="00F11026" w:rsidRPr="00220685">
        <w:t xml:space="preserve"> (p. 2)</w:t>
      </w:r>
      <w:r w:rsidR="002E3109" w:rsidRPr="00220685">
        <w:t>.</w:t>
      </w:r>
      <w:r w:rsidR="00CB4A3B" w:rsidRPr="00220685">
        <w:t xml:space="preserve"> </w:t>
      </w:r>
      <w:r w:rsidR="00873102" w:rsidRPr="00220685">
        <w:t>T</w:t>
      </w:r>
      <w:r w:rsidR="009048CA" w:rsidRPr="00220685">
        <w:t>he</w:t>
      </w:r>
      <w:r w:rsidR="009F018F" w:rsidRPr="00220685">
        <w:t xml:space="preserve"> assi</w:t>
      </w:r>
      <w:r w:rsidR="00873102" w:rsidRPr="00220685">
        <w:t>stance of skilled professionals such as SSPs</w:t>
      </w:r>
      <w:r w:rsidR="009F018F" w:rsidRPr="00220685">
        <w:t xml:space="preserve"> </w:t>
      </w:r>
      <w:r w:rsidR="009048CA" w:rsidRPr="00220685">
        <w:t>can facilitate a</w:t>
      </w:r>
      <w:r w:rsidR="00BB08CB" w:rsidRPr="00220685">
        <w:t xml:space="preserve"> transition from dependency to independent access and partic</w:t>
      </w:r>
      <w:r w:rsidR="009048CA" w:rsidRPr="00220685">
        <w:t xml:space="preserve">ipation in </w:t>
      </w:r>
      <w:r w:rsidR="009048CA" w:rsidRPr="00220685">
        <w:lastRenderedPageBreak/>
        <w:t>society</w:t>
      </w:r>
      <w:r w:rsidR="00A54CDA" w:rsidRPr="00220685">
        <w:t xml:space="preserve">. </w:t>
      </w:r>
      <w:r w:rsidR="00055286" w:rsidRPr="00220685">
        <w:t>Catherine Stutzman</w:t>
      </w:r>
      <w:r w:rsidR="00AA64E2" w:rsidRPr="00220685">
        <w:t xml:space="preserve"> (2020) </w:t>
      </w:r>
      <w:r w:rsidR="006D1EE0" w:rsidRPr="00220685">
        <w:t xml:space="preserve">of </w:t>
      </w:r>
      <w:r w:rsidR="00AA64E2" w:rsidRPr="00220685">
        <w:t>the Center for Disability Rights</w:t>
      </w:r>
      <w:r w:rsidR="007F78E9" w:rsidRPr="00220685">
        <w:t xml:space="preserve"> (CDR)</w:t>
      </w:r>
      <w:r w:rsidR="00AA64E2" w:rsidRPr="00220685">
        <w:t xml:space="preserve"> in Rochester, NY</w:t>
      </w:r>
      <w:r w:rsidR="00A54CDA" w:rsidRPr="00220685">
        <w:t xml:space="preserve"> documents such an example.</w:t>
      </w:r>
      <w:r w:rsidR="009B524C" w:rsidRPr="00220685">
        <w:t xml:space="preserve"> Stutzman </w:t>
      </w:r>
      <w:r w:rsidR="006D1EE0" w:rsidRPr="00220685">
        <w:t>wr</w:t>
      </w:r>
      <w:r w:rsidR="00A54CDA" w:rsidRPr="00220685">
        <w:t>ites</w:t>
      </w:r>
      <w:r w:rsidR="007F78E9" w:rsidRPr="00220685">
        <w:t xml:space="preserve"> of </w:t>
      </w:r>
      <w:r w:rsidR="009B524C" w:rsidRPr="00220685">
        <w:t xml:space="preserve">a young woman who </w:t>
      </w:r>
      <w:r w:rsidR="00557CA7" w:rsidRPr="00220685">
        <w:t xml:space="preserve">faced barriers </w:t>
      </w:r>
      <w:r w:rsidR="00A54CDA" w:rsidRPr="00220685">
        <w:t>in accessing her hometown</w:t>
      </w:r>
      <w:r w:rsidR="0064139E" w:rsidRPr="00220685">
        <w:t>—</w:t>
      </w:r>
      <w:r w:rsidR="00A54CDA" w:rsidRPr="00220685">
        <w:t xml:space="preserve">barriers typically </w:t>
      </w:r>
      <w:r w:rsidR="00557CA7" w:rsidRPr="00220685">
        <w:t xml:space="preserve">encountered by deafblind people </w:t>
      </w:r>
      <w:r w:rsidR="009B524C" w:rsidRPr="00220685">
        <w:t>in</w:t>
      </w:r>
      <w:r w:rsidR="006D1EE0" w:rsidRPr="00220685">
        <w:t xml:space="preserve"> acces</w:t>
      </w:r>
      <w:r w:rsidR="00FE7C55" w:rsidRPr="00220685">
        <w:t>sing the larger community</w:t>
      </w:r>
      <w:r w:rsidR="0064139E" w:rsidRPr="00220685">
        <w:t>—</w:t>
      </w:r>
      <w:r w:rsidR="00FE7C55" w:rsidRPr="00220685">
        <w:t>that made her</w:t>
      </w:r>
      <w:r w:rsidR="007F78E9" w:rsidRPr="00220685">
        <w:t xml:space="preserve"> </w:t>
      </w:r>
      <w:r w:rsidR="00A067E1" w:rsidRPr="00220685">
        <w:t>fearful of living on her own</w:t>
      </w:r>
      <w:r w:rsidR="00AA64E2" w:rsidRPr="00220685">
        <w:t xml:space="preserve"> and dependent</w:t>
      </w:r>
      <w:r w:rsidR="00A067E1" w:rsidRPr="00220685">
        <w:t xml:space="preserve"> on her parents </w:t>
      </w:r>
      <w:r w:rsidR="007F78E9" w:rsidRPr="00220685">
        <w:t xml:space="preserve">for </w:t>
      </w:r>
      <w:r w:rsidR="00A067E1" w:rsidRPr="00220685">
        <w:t>assistance with various tasks</w:t>
      </w:r>
      <w:r w:rsidR="007F78E9" w:rsidRPr="00220685">
        <w:t xml:space="preserve"> and transportation</w:t>
      </w:r>
      <w:r w:rsidR="00A067E1" w:rsidRPr="00220685">
        <w:t>. Before</w:t>
      </w:r>
      <w:r w:rsidR="00A54CDA" w:rsidRPr="00220685">
        <w:t xml:space="preserve"> moving</w:t>
      </w:r>
      <w:r w:rsidR="00AA64E2" w:rsidRPr="00220685">
        <w:t xml:space="preserve"> to</w:t>
      </w:r>
      <w:r w:rsidR="00A067E1" w:rsidRPr="00220685">
        <w:t xml:space="preserve"> Rochester</w:t>
      </w:r>
      <w:r w:rsidR="00AA64E2" w:rsidRPr="00220685">
        <w:t xml:space="preserve"> in 2015</w:t>
      </w:r>
      <w:r w:rsidR="00A067E1" w:rsidRPr="00220685">
        <w:t xml:space="preserve">, she learned </w:t>
      </w:r>
      <w:r w:rsidR="00AA64E2" w:rsidRPr="00220685">
        <w:t>that</w:t>
      </w:r>
      <w:r w:rsidR="00D506FB" w:rsidRPr="00220685">
        <w:t xml:space="preserve"> SSPs</w:t>
      </w:r>
      <w:r w:rsidR="007F78E9" w:rsidRPr="00220685">
        <w:t xml:space="preserve"> from CDR could assist her in living mor</w:t>
      </w:r>
      <w:r w:rsidR="006D1EE0" w:rsidRPr="00220685">
        <w:t xml:space="preserve">e confidently and </w:t>
      </w:r>
      <w:r w:rsidR="007F78E9" w:rsidRPr="00220685">
        <w:t>self-sufficiently</w:t>
      </w:r>
      <w:r w:rsidR="00A067E1" w:rsidRPr="00220685">
        <w:t xml:space="preserve">. </w:t>
      </w:r>
      <w:r w:rsidR="00A54CDA" w:rsidRPr="00220685">
        <w:t>Because of these services</w:t>
      </w:r>
      <w:r w:rsidR="006D1EE0" w:rsidRPr="00220685">
        <w:t>,</w:t>
      </w:r>
      <w:r w:rsidR="00605E97" w:rsidRPr="00220685">
        <w:t xml:space="preserve"> </w:t>
      </w:r>
      <w:r w:rsidR="00A54CDA" w:rsidRPr="00220685">
        <w:t>she</w:t>
      </w:r>
      <w:r w:rsidR="009B524C" w:rsidRPr="00220685">
        <w:t xml:space="preserve"> “achieved a lifelong dream of getting her own apartment and using SSP services to maintain her independence</w:t>
      </w:r>
      <w:r w:rsidR="00F611FC">
        <w:t>:</w:t>
      </w:r>
      <w:r w:rsidR="009B524C" w:rsidRPr="00220685">
        <w:t xml:space="preserve"> grocery shopping, buying furniture, going to the bank, and getting involved and better acquainted in the Rochester community</w:t>
      </w:r>
      <w:r w:rsidR="00211083" w:rsidRPr="00220685">
        <w:t>”</w:t>
      </w:r>
      <w:r w:rsidR="00605E97" w:rsidRPr="00220685">
        <w:t xml:space="preserve"> (Stutzman, 2020)</w:t>
      </w:r>
      <w:r w:rsidR="00211083" w:rsidRPr="00220685">
        <w:t>.</w:t>
      </w:r>
      <w:r w:rsidR="009B524C" w:rsidRPr="00220685">
        <w:t xml:space="preserve"> </w:t>
      </w:r>
      <w:r w:rsidR="00A823D1" w:rsidRPr="00220685">
        <w:t>Her new</w:t>
      </w:r>
      <w:r w:rsidR="007F78E9" w:rsidRPr="00220685">
        <w:t xml:space="preserve">found freedom to access the community led to more involvement, responsibilities, </w:t>
      </w:r>
      <w:r w:rsidR="009E7219" w:rsidRPr="00220685">
        <w:t xml:space="preserve">and </w:t>
      </w:r>
      <w:r w:rsidR="007F78E9" w:rsidRPr="00220685">
        <w:t>greater independence, a</w:t>
      </w:r>
      <w:r w:rsidR="009E7219" w:rsidRPr="00220685">
        <w:t>s well as</w:t>
      </w:r>
      <w:r w:rsidR="007F78E9" w:rsidRPr="00220685">
        <w:t xml:space="preserve"> the </w:t>
      </w:r>
      <w:r w:rsidR="009E7219" w:rsidRPr="00220685">
        <w:t>anticipation</w:t>
      </w:r>
      <w:r w:rsidR="007F78E9" w:rsidRPr="00220685">
        <w:t xml:space="preserve"> of </w:t>
      </w:r>
      <w:r w:rsidR="006D1EE0" w:rsidRPr="00220685">
        <w:t xml:space="preserve">finding a job and completing a bachelor’s degree. </w:t>
      </w:r>
    </w:p>
    <w:p w14:paraId="116F589C" w14:textId="77777777" w:rsidR="008665D3" w:rsidRPr="00220685" w:rsidRDefault="00B05464" w:rsidP="00307593">
      <w:r w:rsidRPr="00220685">
        <w:rPr>
          <w:shd w:val="clear" w:color="auto" w:fill="FFFFFF"/>
        </w:rPr>
        <w:t xml:space="preserve">Nuccio and Smith (2010) describe SSPs as a “foundational service” for deafblind people and suggest that without them, those who are </w:t>
      </w:r>
      <w:r w:rsidR="00C173E3" w:rsidRPr="00220685">
        <w:t xml:space="preserve">deafblind </w:t>
      </w:r>
      <w:r w:rsidR="004C07A2" w:rsidRPr="00220685">
        <w:t>will continue to be</w:t>
      </w:r>
      <w:r w:rsidR="00C173E3" w:rsidRPr="00220685">
        <w:t xml:space="preserve"> </w:t>
      </w:r>
      <w:r w:rsidR="009B03DB" w:rsidRPr="00220685">
        <w:t>“</w:t>
      </w:r>
      <w:r w:rsidR="00C173E3" w:rsidRPr="00220685">
        <w:t>isolated in the extreme, an isolation that compounds over the years, making it harder and harder to participate in the wider society in a meaningful way, even when other services such as ski</w:t>
      </w:r>
      <w:r w:rsidR="009B03DB" w:rsidRPr="00220685">
        <w:t>lled interpreters are provided</w:t>
      </w:r>
      <w:r w:rsidR="00211083" w:rsidRPr="00220685">
        <w:t>”</w:t>
      </w:r>
      <w:r w:rsidR="000F5DA2" w:rsidRPr="00220685">
        <w:t xml:space="preserve"> (p. 2)</w:t>
      </w:r>
      <w:r w:rsidR="00211083" w:rsidRPr="00220685">
        <w:t>.</w:t>
      </w:r>
    </w:p>
    <w:p w14:paraId="77A7125D" w14:textId="77777777" w:rsidR="000C7C61" w:rsidRPr="00220685" w:rsidRDefault="004C07A2" w:rsidP="006556E8">
      <w:pPr>
        <w:pStyle w:val="Heading2"/>
      </w:pPr>
      <w:bookmarkStart w:id="6" w:name="_Toc53148199"/>
      <w:bookmarkStart w:id="7" w:name="_Toc54964287"/>
      <w:bookmarkStart w:id="8" w:name="_Toc72221607"/>
      <w:r w:rsidRPr="00220685">
        <w:t>The SSP Solution</w:t>
      </w:r>
      <w:bookmarkEnd w:id="6"/>
      <w:bookmarkEnd w:id="7"/>
      <w:bookmarkEnd w:id="8"/>
    </w:p>
    <w:p w14:paraId="5F7874BE" w14:textId="77777777" w:rsidR="009B03DB" w:rsidRPr="00220685" w:rsidRDefault="004C07A2" w:rsidP="006556E8">
      <w:pPr>
        <w:pStyle w:val="Heading3"/>
      </w:pPr>
      <w:bookmarkStart w:id="9" w:name="_Toc53148200"/>
      <w:bookmarkStart w:id="10" w:name="_Toc54964288"/>
      <w:bookmarkStart w:id="11" w:name="_Toc72221608"/>
      <w:r w:rsidRPr="00220685">
        <w:t>Definition: Support Service Provider</w:t>
      </w:r>
      <w:bookmarkEnd w:id="9"/>
      <w:bookmarkEnd w:id="10"/>
      <w:bookmarkEnd w:id="11"/>
    </w:p>
    <w:p w14:paraId="2B2379B6" w14:textId="77777777" w:rsidR="00E86DD9" w:rsidRPr="00220685" w:rsidRDefault="004C07A2" w:rsidP="00307593">
      <w:r w:rsidRPr="00220685">
        <w:t>A</w:t>
      </w:r>
      <w:r w:rsidR="001810FF" w:rsidRPr="00220685">
        <w:t xml:space="preserve"> support service provider (SSP) </w:t>
      </w:r>
      <w:r w:rsidR="00FA1454" w:rsidRPr="00220685">
        <w:t xml:space="preserve">serves as a connection between someone who has a combined loss of </w:t>
      </w:r>
      <w:r w:rsidR="004A1AC6" w:rsidRPr="00220685">
        <w:t>vision and hearing</w:t>
      </w:r>
      <w:r w:rsidR="00FA1454" w:rsidRPr="00220685">
        <w:t xml:space="preserve"> and the surrounding environment.</w:t>
      </w:r>
      <w:r w:rsidR="001810FF" w:rsidRPr="00220685">
        <w:t xml:space="preserve"> </w:t>
      </w:r>
      <w:r w:rsidR="009F537B" w:rsidRPr="00220685">
        <w:t>Specifically, the SSP:</w:t>
      </w:r>
    </w:p>
    <w:p w14:paraId="0B01090C" w14:textId="77777777" w:rsidR="00E86DD9" w:rsidRPr="00220685" w:rsidRDefault="004C07A2" w:rsidP="00F1578A">
      <w:pPr>
        <w:pStyle w:val="ListParagraph"/>
        <w:numPr>
          <w:ilvl w:val="0"/>
          <w:numId w:val="42"/>
        </w:numPr>
        <w:ind w:left="720"/>
      </w:pPr>
      <w:r w:rsidRPr="00220685">
        <w:t>provid</w:t>
      </w:r>
      <w:r w:rsidR="009F537B" w:rsidRPr="00220685">
        <w:t>es</w:t>
      </w:r>
      <w:r w:rsidRPr="00220685">
        <w:t xml:space="preserve"> access to visual, situational, and environmental information</w:t>
      </w:r>
      <w:r w:rsidR="00297ADC" w:rsidRPr="00220685">
        <w:t xml:space="preserve">; </w:t>
      </w:r>
    </w:p>
    <w:p w14:paraId="41C4C13D" w14:textId="77777777" w:rsidR="00E86DD9" w:rsidRPr="00220685" w:rsidRDefault="004C07A2" w:rsidP="00F1578A">
      <w:pPr>
        <w:pStyle w:val="ListParagraph"/>
        <w:numPr>
          <w:ilvl w:val="0"/>
          <w:numId w:val="42"/>
        </w:numPr>
        <w:ind w:left="720"/>
      </w:pPr>
      <w:r w:rsidRPr="00220685">
        <w:t>serv</w:t>
      </w:r>
      <w:r w:rsidR="009F537B" w:rsidRPr="00220685">
        <w:t xml:space="preserve">es </w:t>
      </w:r>
      <w:r w:rsidRPr="00220685">
        <w:t>as a human guide</w:t>
      </w:r>
      <w:r w:rsidR="009F537B" w:rsidRPr="00220685">
        <w:t>;</w:t>
      </w:r>
      <w:r w:rsidR="00297ADC" w:rsidRPr="00220685">
        <w:t xml:space="preserve"> and </w:t>
      </w:r>
    </w:p>
    <w:p w14:paraId="34361D9F" w14:textId="77777777" w:rsidR="00E86DD9" w:rsidRPr="00220685" w:rsidRDefault="004C07A2" w:rsidP="00F1578A">
      <w:pPr>
        <w:pStyle w:val="ListParagraph"/>
        <w:numPr>
          <w:ilvl w:val="0"/>
          <w:numId w:val="42"/>
        </w:numPr>
        <w:ind w:left="720"/>
      </w:pPr>
      <w:r w:rsidRPr="00220685">
        <w:t>facilitat</w:t>
      </w:r>
      <w:r w:rsidR="009F537B" w:rsidRPr="00220685">
        <w:t>es</w:t>
      </w:r>
      <w:r w:rsidRPr="00220685">
        <w:t xml:space="preserve"> brief </w:t>
      </w:r>
      <w:r w:rsidR="002C6DB0" w:rsidRPr="00220685">
        <w:t>casual</w:t>
      </w:r>
      <w:r w:rsidR="009F537B" w:rsidRPr="00220685">
        <w:t xml:space="preserve"> exchanges of spoken and/or signed conversations</w:t>
      </w:r>
      <w:r w:rsidRPr="00220685">
        <w:t xml:space="preserve">. </w:t>
      </w:r>
    </w:p>
    <w:p w14:paraId="1B1B3C26" w14:textId="77777777" w:rsidR="0064139E" w:rsidRPr="00220685" w:rsidRDefault="00D55F35" w:rsidP="00307593">
      <w:r w:rsidRPr="00220685">
        <w:t xml:space="preserve">The SSP works with one deafblind person at a time providing information and access tailored specifically to that individual so that he or she is </w:t>
      </w:r>
      <w:r w:rsidR="004C07A2" w:rsidRPr="00220685">
        <w:t>better able to make informed choices</w:t>
      </w:r>
      <w:r w:rsidR="00254A4C" w:rsidRPr="00220685">
        <w:t xml:space="preserve"> and decisions</w:t>
      </w:r>
      <w:r w:rsidR="004C07A2" w:rsidRPr="00220685">
        <w:t xml:space="preserve"> </w:t>
      </w:r>
      <w:r w:rsidR="00297ADC" w:rsidRPr="00220685">
        <w:t xml:space="preserve">and </w:t>
      </w:r>
      <w:r w:rsidR="00254A4C" w:rsidRPr="00220685">
        <w:t xml:space="preserve">more fully </w:t>
      </w:r>
      <w:r w:rsidR="004F7D94" w:rsidRPr="00220685">
        <w:t>access and participate</w:t>
      </w:r>
      <w:r w:rsidR="00254A4C" w:rsidRPr="00220685">
        <w:t xml:space="preserve"> in the </w:t>
      </w:r>
      <w:r w:rsidR="00E86DD9" w:rsidRPr="00220685">
        <w:t>larger</w:t>
      </w:r>
      <w:r w:rsidR="00254A4C" w:rsidRPr="00220685">
        <w:t xml:space="preserve"> community</w:t>
      </w:r>
      <w:r w:rsidR="00297ADC" w:rsidRPr="00220685">
        <w:t xml:space="preserve">. </w:t>
      </w:r>
      <w:r w:rsidR="00D65C13" w:rsidRPr="00220685">
        <w:t>The deafblind person must be able to manage the</w:t>
      </w:r>
      <w:r w:rsidR="00CA2D95" w:rsidRPr="00220685">
        <w:t>ir</w:t>
      </w:r>
      <w:r w:rsidR="00D65C13" w:rsidRPr="00220685">
        <w:t xml:space="preserve"> </w:t>
      </w:r>
      <w:r w:rsidR="00E86DD9" w:rsidRPr="00220685">
        <w:t xml:space="preserve">SSP </w:t>
      </w:r>
      <w:r w:rsidR="00D65C13" w:rsidRPr="00220685">
        <w:t xml:space="preserve">services and provide direction, leadership, and guidance to the SSP. Services are typically </w:t>
      </w:r>
      <w:r w:rsidR="00D65C13" w:rsidRPr="00220685">
        <w:lastRenderedPageBreak/>
        <w:t>provided in</w:t>
      </w:r>
      <w:r w:rsidR="00464187" w:rsidRPr="00220685">
        <w:t xml:space="preserve"> </w:t>
      </w:r>
      <w:r w:rsidR="009F537B" w:rsidRPr="00220685">
        <w:t>home, recreational, vocational</w:t>
      </w:r>
      <w:r w:rsidR="00F43BAF" w:rsidRPr="00220685">
        <w:t>,</w:t>
      </w:r>
      <w:r w:rsidR="009F537B" w:rsidRPr="00220685">
        <w:t xml:space="preserve"> and community settings. </w:t>
      </w:r>
      <w:r w:rsidR="002B18DF" w:rsidRPr="00220685">
        <w:t xml:space="preserve">In all instances, the SSP does </w:t>
      </w:r>
      <w:r w:rsidR="002B18DF" w:rsidRPr="00220685">
        <w:rPr>
          <w:b/>
          <w:i/>
        </w:rPr>
        <w:t>with</w:t>
      </w:r>
      <w:r w:rsidR="00771B8B" w:rsidRPr="00220685">
        <w:rPr>
          <w:b/>
          <w:i/>
        </w:rPr>
        <w:t xml:space="preserve"> </w:t>
      </w:r>
      <w:r w:rsidR="00771B8B" w:rsidRPr="00220685">
        <w:t>the deafblind person</w:t>
      </w:r>
      <w:r w:rsidR="002B18DF" w:rsidRPr="00220685">
        <w:t xml:space="preserve">, not </w:t>
      </w:r>
      <w:r w:rsidR="002B18DF" w:rsidRPr="00220685">
        <w:rPr>
          <w:b/>
          <w:i/>
        </w:rPr>
        <w:t>for</w:t>
      </w:r>
      <w:r w:rsidR="002B18DF" w:rsidRPr="00220685">
        <w:t>.</w:t>
      </w:r>
      <w:r w:rsidR="00CA2D95" w:rsidRPr="00220685">
        <w:t xml:space="preserve"> Mutual trust </w:t>
      </w:r>
      <w:r w:rsidR="00E9102E" w:rsidRPr="00220685">
        <w:t xml:space="preserve">and preserving </w:t>
      </w:r>
      <w:r w:rsidR="003C5D4E" w:rsidRPr="00220685">
        <w:t>confidentiality</w:t>
      </w:r>
      <w:r w:rsidR="00E9102E" w:rsidRPr="00220685">
        <w:t xml:space="preserve"> are</w:t>
      </w:r>
      <w:r w:rsidR="00CA2D95" w:rsidRPr="00220685">
        <w:t xml:space="preserve"> fundamental to establishing </w:t>
      </w:r>
      <w:r w:rsidR="00B37656" w:rsidRPr="00220685">
        <w:t>a</w:t>
      </w:r>
      <w:r w:rsidR="00CA2D95" w:rsidRPr="00220685">
        <w:t xml:space="preserve"> successful working relationship. </w:t>
      </w:r>
      <w:r w:rsidR="00E9102E" w:rsidRPr="00220685">
        <w:t xml:space="preserve">As such, SSPs and consumers do not discuss </w:t>
      </w:r>
      <w:r w:rsidR="00164350" w:rsidRPr="00220685">
        <w:t>each other’s</w:t>
      </w:r>
      <w:r w:rsidR="00E9102E" w:rsidRPr="00220685">
        <w:t xml:space="preserve"> choices, activities, purchases, or any other personal, business, social, or confidential information </w:t>
      </w:r>
      <w:r w:rsidR="00164350" w:rsidRPr="00220685">
        <w:t>with anyone.</w:t>
      </w:r>
      <w:r w:rsidR="00E9102E" w:rsidRPr="00220685">
        <w:t xml:space="preserve"> The only exception to this rule is </w:t>
      </w:r>
      <w:r w:rsidR="00DB534E" w:rsidRPr="00220685">
        <w:t>reporting serious issues of health, safety</w:t>
      </w:r>
      <w:r w:rsidR="00F710A1">
        <w:t>,</w:t>
      </w:r>
      <w:r w:rsidR="00DB534E" w:rsidRPr="00220685">
        <w:t xml:space="preserve"> or illegal activity that </w:t>
      </w:r>
      <w:r w:rsidR="00681B34" w:rsidRPr="00220685">
        <w:t>threatens the individual’s well-being</w:t>
      </w:r>
      <w:r w:rsidR="00E9102E" w:rsidRPr="00220685">
        <w:t xml:space="preserve">. </w:t>
      </w:r>
      <w:r w:rsidR="00681B34" w:rsidRPr="00220685">
        <w:t xml:space="preserve">(Note: Some SSP programs may have </w:t>
      </w:r>
      <w:r w:rsidR="00DB534E" w:rsidRPr="00220685">
        <w:t xml:space="preserve">additional reporting </w:t>
      </w:r>
      <w:r w:rsidR="00681B34" w:rsidRPr="00220685">
        <w:t>requirements</w:t>
      </w:r>
      <w:r w:rsidR="00151DE0">
        <w:t>,</w:t>
      </w:r>
      <w:r w:rsidR="00681B34" w:rsidRPr="00220685">
        <w:t xml:space="preserve"> but in general, confidentiality is to be maintained.) </w:t>
      </w:r>
    </w:p>
    <w:p w14:paraId="7EDF3A0B" w14:textId="77777777" w:rsidR="004C07A2" w:rsidRPr="00220685" w:rsidRDefault="004C07A2" w:rsidP="00307593">
      <w:r w:rsidRPr="00220685">
        <w:t>SSPs provide assistance with daily activities such as grocery shop</w:t>
      </w:r>
      <w:r w:rsidR="00454E0A" w:rsidRPr="00220685">
        <w:t>ping and errands; navigating</w:t>
      </w:r>
      <w:r w:rsidR="004A4BF8" w:rsidRPr="00220685">
        <w:t xml:space="preserve"> throughout the community</w:t>
      </w:r>
      <w:r w:rsidR="00454E0A" w:rsidRPr="00220685">
        <w:t>,</w:t>
      </w:r>
      <w:r w:rsidRPr="00220685">
        <w:t xml:space="preserve"> communicating</w:t>
      </w:r>
      <w:r w:rsidR="00454E0A" w:rsidRPr="00220685">
        <w:t>, and accomplishing tasks</w:t>
      </w:r>
      <w:r w:rsidRPr="00220685">
        <w:t xml:space="preserve"> in </w:t>
      </w:r>
      <w:r w:rsidR="00BF5CE9" w:rsidRPr="00220685">
        <w:t>environments</w:t>
      </w:r>
      <w:r w:rsidRPr="00220685">
        <w:t xml:space="preserve"> such as stores, laundromats, </w:t>
      </w:r>
      <w:r w:rsidR="00BF5CE9" w:rsidRPr="00220685">
        <w:t>and d</w:t>
      </w:r>
      <w:r w:rsidRPr="00220685">
        <w:t xml:space="preserve">octors’ offices; labeling foods, medications, and clothing; </w:t>
      </w:r>
      <w:r w:rsidR="000B7DCC" w:rsidRPr="00220685">
        <w:t xml:space="preserve">making telephone calls; and </w:t>
      </w:r>
      <w:r w:rsidRPr="00220685">
        <w:t>participating in family, community,</w:t>
      </w:r>
      <w:r w:rsidR="00E86DD9" w:rsidRPr="00220685">
        <w:t xml:space="preserve"> recreational,</w:t>
      </w:r>
      <w:r w:rsidRPr="00220685">
        <w:t xml:space="preserve"> and social</w:t>
      </w:r>
      <w:r w:rsidR="00486841" w:rsidRPr="00220685">
        <w:t xml:space="preserve"> </w:t>
      </w:r>
      <w:r w:rsidR="00B05464" w:rsidRPr="00220685">
        <w:t xml:space="preserve">events and </w:t>
      </w:r>
      <w:r w:rsidR="00486841" w:rsidRPr="00220685">
        <w:t>activities</w:t>
      </w:r>
      <w:r w:rsidR="000B7DCC" w:rsidRPr="00220685">
        <w:t>.</w:t>
      </w:r>
      <w:r w:rsidRPr="00220685">
        <w:t xml:space="preserve"> </w:t>
      </w:r>
    </w:p>
    <w:p w14:paraId="54C2B9B2" w14:textId="77777777" w:rsidR="004C07A2" w:rsidRPr="00220685" w:rsidRDefault="00254A4C" w:rsidP="00307593">
      <w:r w:rsidRPr="00220685">
        <w:t>Overall, deafblind people report that by using SSPs, they are better able to enjoy life with greater self-confidence, independence, and self-sufficiency. I</w:t>
      </w:r>
      <w:r w:rsidR="00486841" w:rsidRPr="00220685">
        <w:t>n a 2017 survey, deafblind people described</w:t>
      </w:r>
      <w:r w:rsidR="004C07A2" w:rsidRPr="00220685">
        <w:t xml:space="preserve"> </w:t>
      </w:r>
      <w:r w:rsidRPr="00220685">
        <w:t xml:space="preserve">the </w:t>
      </w:r>
      <w:r w:rsidR="004C07A2" w:rsidRPr="00220685">
        <w:t xml:space="preserve">positive outcomes of </w:t>
      </w:r>
      <w:r w:rsidR="00486841" w:rsidRPr="00220685">
        <w:t>using SSPs</w:t>
      </w:r>
      <w:r w:rsidRPr="00220685">
        <w:t xml:space="preserve"> as</w:t>
      </w:r>
      <w:r w:rsidR="004C07A2" w:rsidRPr="00220685">
        <w:t xml:space="preserve">: </w:t>
      </w:r>
      <w:r w:rsidRPr="00220685">
        <w:t>“</w:t>
      </w:r>
      <w:r w:rsidR="004C07A2" w:rsidRPr="00220685">
        <w:t xml:space="preserve">very important </w:t>
      </w:r>
      <w:r w:rsidRPr="00220685">
        <w:t>…</w:t>
      </w:r>
      <w:r w:rsidR="004C07A2" w:rsidRPr="00220685">
        <w:t xml:space="preserve"> in the independence of the deafblind,” “</w:t>
      </w:r>
      <w:r w:rsidR="0064139E" w:rsidRPr="00220685">
        <w:t>[</w:t>
      </w:r>
      <w:r w:rsidR="004C07A2" w:rsidRPr="00220685">
        <w:t>filling in</w:t>
      </w:r>
      <w:r w:rsidR="0064139E" w:rsidRPr="00220685">
        <w:t>]</w:t>
      </w:r>
      <w:r w:rsidR="004C07A2" w:rsidRPr="00220685">
        <w:t xml:space="preserve"> communication gaps so we can access our communities,” “less worries and reducing fears,” and feeling “more secure and more relaxed” (Gabry </w:t>
      </w:r>
      <w:r w:rsidR="008E6673" w:rsidRPr="00220685">
        <w:t>&amp;</w:t>
      </w:r>
      <w:r w:rsidR="004C07A2" w:rsidRPr="00220685">
        <w:t xml:space="preserve"> Gasaway, 2018). </w:t>
      </w:r>
      <w:r w:rsidR="00486841" w:rsidRPr="00220685">
        <w:t>In addition</w:t>
      </w:r>
      <w:r w:rsidR="004C07A2" w:rsidRPr="00220685">
        <w:t>, 95</w:t>
      </w:r>
      <w:r w:rsidR="004F2A7C" w:rsidRPr="00220685">
        <w:t>%</w:t>
      </w:r>
      <w:r w:rsidR="004C07A2" w:rsidRPr="00220685">
        <w:t xml:space="preserve"> of the </w:t>
      </w:r>
      <w:r w:rsidR="001D2D11" w:rsidRPr="00220685">
        <w:t xml:space="preserve">survey </w:t>
      </w:r>
      <w:r w:rsidR="0030181A" w:rsidRPr="00220685">
        <w:t>respondents said that SSPs provide an</w:t>
      </w:r>
      <w:r w:rsidR="004C07A2" w:rsidRPr="00220685">
        <w:t xml:space="preserve"> “important</w:t>
      </w:r>
      <w:r w:rsidR="0030181A" w:rsidRPr="00220685">
        <w:t xml:space="preserve"> service</w:t>
      </w:r>
      <w:r w:rsidR="00486841" w:rsidRPr="00220685">
        <w:t>” to dea</w:t>
      </w:r>
      <w:r w:rsidRPr="00220685">
        <w:t>fblind people. These findings</w:t>
      </w:r>
      <w:r w:rsidR="00F807A0" w:rsidRPr="00220685">
        <w:t xml:space="preserve"> </w:t>
      </w:r>
      <w:r w:rsidR="00C46EB8" w:rsidRPr="00220685">
        <w:t>affirm</w:t>
      </w:r>
      <w:r w:rsidR="00486841" w:rsidRPr="00220685">
        <w:t xml:space="preserve"> the results </w:t>
      </w:r>
      <w:r w:rsidR="004C07A2" w:rsidRPr="00220685">
        <w:t xml:space="preserve">of a </w:t>
      </w:r>
      <w:r w:rsidR="00486841" w:rsidRPr="00220685">
        <w:t xml:space="preserve">2006 </w:t>
      </w:r>
      <w:r w:rsidR="004C07A2" w:rsidRPr="00220685">
        <w:t xml:space="preserve">focus group at </w:t>
      </w:r>
      <w:r w:rsidR="00486841" w:rsidRPr="00220685">
        <w:t>a conference of the</w:t>
      </w:r>
      <w:r w:rsidR="004C07A2" w:rsidRPr="00220685">
        <w:t xml:space="preserve"> American Associa</w:t>
      </w:r>
      <w:r w:rsidR="00486841" w:rsidRPr="00220685">
        <w:t>tion of the DeafBlind</w:t>
      </w:r>
      <w:r w:rsidR="004C07A2" w:rsidRPr="00220685">
        <w:t xml:space="preserve"> (AADB, 20</w:t>
      </w:r>
      <w:r w:rsidR="00B05464" w:rsidRPr="00220685">
        <w:t>10</w:t>
      </w:r>
      <w:r w:rsidR="004C07A2" w:rsidRPr="00220685">
        <w:t>).</w:t>
      </w:r>
    </w:p>
    <w:p w14:paraId="4D5ACBB0" w14:textId="77777777" w:rsidR="004C07A2" w:rsidRPr="00B10ED4" w:rsidRDefault="004C07A2" w:rsidP="006556E8">
      <w:pPr>
        <w:pStyle w:val="Heading3"/>
      </w:pPr>
      <w:bookmarkStart w:id="12" w:name="_Toc53148201"/>
      <w:bookmarkStart w:id="13" w:name="_Toc54964289"/>
      <w:bookmarkStart w:id="14" w:name="_Toc72221609"/>
      <w:r w:rsidRPr="00B10ED4">
        <w:t>Cultural Identity among Deafblind People</w:t>
      </w:r>
      <w:bookmarkEnd w:id="12"/>
      <w:bookmarkEnd w:id="13"/>
      <w:bookmarkEnd w:id="14"/>
    </w:p>
    <w:p w14:paraId="2F44F99A" w14:textId="77777777" w:rsidR="009F11C8" w:rsidRPr="00220685" w:rsidRDefault="004C07A2" w:rsidP="00307593">
      <w:pPr>
        <w:rPr>
          <w:shd w:val="clear" w:color="auto" w:fill="FFFFFF"/>
        </w:rPr>
      </w:pPr>
      <w:r w:rsidRPr="00220685">
        <w:t xml:space="preserve">Language and communication form the foundation of personal cultural identity. </w:t>
      </w:r>
      <w:r w:rsidR="008B65CB" w:rsidRPr="00220685">
        <w:rPr>
          <w:shd w:val="clear" w:color="auto" w:fill="FFFFFF"/>
        </w:rPr>
        <w:t>T</w:t>
      </w:r>
      <w:r w:rsidRPr="00220685">
        <w:rPr>
          <w:shd w:val="clear" w:color="auto" w:fill="FFFFFF"/>
        </w:rPr>
        <w:t>he</w:t>
      </w:r>
      <w:r w:rsidR="00EB0039" w:rsidRPr="00220685">
        <w:rPr>
          <w:shd w:val="clear" w:color="auto" w:fill="FFFFFF"/>
        </w:rPr>
        <w:t xml:space="preserve"> way</w:t>
      </w:r>
      <w:r w:rsidR="003F3659" w:rsidRPr="00220685">
        <w:rPr>
          <w:shd w:val="clear" w:color="auto" w:fill="FFFFFF"/>
        </w:rPr>
        <w:t>s in which</w:t>
      </w:r>
      <w:r w:rsidR="00EB0039" w:rsidRPr="00220685">
        <w:rPr>
          <w:shd w:val="clear" w:color="auto" w:fill="FFFFFF"/>
        </w:rPr>
        <w:t xml:space="preserve"> a deafblind person experiences the world, acquires language, accesses information, and processes experiences </w:t>
      </w:r>
      <w:r w:rsidR="003F3659" w:rsidRPr="00220685">
        <w:rPr>
          <w:shd w:val="clear" w:color="auto" w:fill="FFFFFF"/>
        </w:rPr>
        <w:t>are</w:t>
      </w:r>
      <w:r w:rsidR="00EB0039" w:rsidRPr="00220685">
        <w:rPr>
          <w:shd w:val="clear" w:color="auto" w:fill="FFFFFF"/>
        </w:rPr>
        <w:t xml:space="preserve"> large</w:t>
      </w:r>
      <w:r w:rsidR="00CD157F" w:rsidRPr="00220685">
        <w:rPr>
          <w:shd w:val="clear" w:color="auto" w:fill="FFFFFF"/>
        </w:rPr>
        <w:t>ly based on when</w:t>
      </w:r>
      <w:r w:rsidR="00EB0039" w:rsidRPr="00220685">
        <w:rPr>
          <w:shd w:val="clear" w:color="auto" w:fill="FFFFFF"/>
        </w:rPr>
        <w:t xml:space="preserve"> their vision and hearing loss</w:t>
      </w:r>
      <w:r w:rsidR="00CD157F" w:rsidRPr="00220685">
        <w:rPr>
          <w:shd w:val="clear" w:color="auto" w:fill="FFFFFF"/>
        </w:rPr>
        <w:t xml:space="preserve"> occurred</w:t>
      </w:r>
      <w:r w:rsidR="00486841" w:rsidRPr="00220685">
        <w:rPr>
          <w:shd w:val="clear" w:color="auto" w:fill="FFFFFF"/>
        </w:rPr>
        <w:t>, as well as their current</w:t>
      </w:r>
      <w:r w:rsidRPr="00220685">
        <w:rPr>
          <w:shd w:val="clear" w:color="auto" w:fill="FFFFFF"/>
        </w:rPr>
        <w:t xml:space="preserve"> </w:t>
      </w:r>
      <w:r w:rsidR="00A20AF6" w:rsidRPr="00220685">
        <w:rPr>
          <w:shd w:val="clear" w:color="auto" w:fill="FFFFFF"/>
        </w:rPr>
        <w:t>amount of usable vision and hearing</w:t>
      </w:r>
      <w:r w:rsidR="00486841" w:rsidRPr="00220685">
        <w:rPr>
          <w:shd w:val="clear" w:color="auto" w:fill="FFFFFF"/>
        </w:rPr>
        <w:t>.</w:t>
      </w:r>
      <w:r w:rsidR="00563DFE" w:rsidRPr="00220685">
        <w:rPr>
          <w:shd w:val="clear" w:color="auto" w:fill="FFFFFF"/>
        </w:rPr>
        <w:t xml:space="preserve"> </w:t>
      </w:r>
      <w:r w:rsidRPr="00220685">
        <w:rPr>
          <w:shd w:val="clear" w:color="auto" w:fill="FFFFFF"/>
        </w:rPr>
        <w:t xml:space="preserve">With </w:t>
      </w:r>
      <w:r w:rsidRPr="00220685">
        <w:t>more than 80 causes of deafblindness (Anne Sullivan Centre, 20</w:t>
      </w:r>
      <w:r w:rsidR="00C063FB" w:rsidRPr="00220685">
        <w:t>20</w:t>
      </w:r>
      <w:r w:rsidRPr="00220685">
        <w:t>), the deafblind community is rich in diversity and expression. E</w:t>
      </w:r>
      <w:r w:rsidR="00C940E3" w:rsidRPr="00220685">
        <w:rPr>
          <w:shd w:val="clear" w:color="auto" w:fill="FFFFFF"/>
        </w:rPr>
        <w:t xml:space="preserve">ach </w:t>
      </w:r>
      <w:r w:rsidR="00A20AF6" w:rsidRPr="00220685">
        <w:rPr>
          <w:shd w:val="clear" w:color="auto" w:fill="FFFFFF"/>
        </w:rPr>
        <w:t>deafblind person</w:t>
      </w:r>
      <w:r w:rsidR="00C940E3" w:rsidRPr="00220685">
        <w:rPr>
          <w:shd w:val="clear" w:color="auto" w:fill="FFFFFF"/>
        </w:rPr>
        <w:t xml:space="preserve"> has a unique background</w:t>
      </w:r>
      <w:r w:rsidR="009B03DB" w:rsidRPr="00220685">
        <w:rPr>
          <w:shd w:val="clear" w:color="auto" w:fill="FFFFFF"/>
        </w:rPr>
        <w:t>, educational experience</w:t>
      </w:r>
      <w:r w:rsidR="00C940E3" w:rsidRPr="00220685">
        <w:rPr>
          <w:shd w:val="clear" w:color="auto" w:fill="FFFFFF"/>
        </w:rPr>
        <w:t xml:space="preserve">, and language </w:t>
      </w:r>
      <w:r w:rsidR="005250B8" w:rsidRPr="00220685">
        <w:rPr>
          <w:shd w:val="clear" w:color="auto" w:fill="FFFFFF"/>
        </w:rPr>
        <w:t xml:space="preserve">and communication </w:t>
      </w:r>
      <w:r w:rsidR="00C940E3" w:rsidRPr="00220685">
        <w:rPr>
          <w:shd w:val="clear" w:color="auto" w:fill="FFFFFF"/>
        </w:rPr>
        <w:t>preference</w:t>
      </w:r>
      <w:r w:rsidR="0064139E" w:rsidRPr="00220685">
        <w:rPr>
          <w:shd w:val="clear" w:color="auto" w:fill="FFFFFF"/>
        </w:rPr>
        <w:t>s</w:t>
      </w:r>
      <w:r w:rsidR="00A20AF6" w:rsidRPr="00220685">
        <w:rPr>
          <w:shd w:val="clear" w:color="auto" w:fill="FFFFFF"/>
        </w:rPr>
        <w:t xml:space="preserve">. </w:t>
      </w:r>
    </w:p>
    <w:p w14:paraId="04285A8C" w14:textId="77777777" w:rsidR="00CD157F" w:rsidRPr="00B10ED4" w:rsidRDefault="009F11C8" w:rsidP="00307593">
      <w:pPr>
        <w:rPr>
          <w:shd w:val="clear" w:color="auto" w:fill="FFFFFF"/>
        </w:rPr>
      </w:pPr>
      <w:r w:rsidRPr="00B10ED4">
        <w:rPr>
          <w:shd w:val="clear" w:color="auto" w:fill="FFFFFF"/>
        </w:rPr>
        <w:lastRenderedPageBreak/>
        <w:t>U</w:t>
      </w:r>
      <w:r w:rsidR="009B03DB" w:rsidRPr="00B10ED4">
        <w:rPr>
          <w:shd w:val="clear" w:color="auto" w:fill="FFFFFF"/>
        </w:rPr>
        <w:t xml:space="preserve">nderstanding this cultural diversity and respecting each individual’s preferences </w:t>
      </w:r>
      <w:r w:rsidR="00615598" w:rsidRPr="00B10ED4">
        <w:rPr>
          <w:shd w:val="clear" w:color="auto" w:fill="FFFFFF"/>
        </w:rPr>
        <w:t>improves the pro</w:t>
      </w:r>
      <w:r w:rsidR="008665D3" w:rsidRPr="00B10ED4">
        <w:rPr>
          <w:shd w:val="clear" w:color="auto" w:fill="FFFFFF"/>
        </w:rPr>
        <w:t>bability</w:t>
      </w:r>
      <w:r w:rsidR="00615598" w:rsidRPr="00B10ED4">
        <w:rPr>
          <w:shd w:val="clear" w:color="auto" w:fill="FFFFFF"/>
        </w:rPr>
        <w:t xml:space="preserve"> of</w:t>
      </w:r>
      <w:r w:rsidR="009B03DB" w:rsidRPr="00B10ED4">
        <w:rPr>
          <w:shd w:val="clear" w:color="auto" w:fill="FFFFFF"/>
        </w:rPr>
        <w:t xml:space="preserve"> successful interaction.</w:t>
      </w:r>
      <w:r w:rsidR="009D6DF2" w:rsidRPr="00B10ED4">
        <w:rPr>
          <w:shd w:val="clear" w:color="auto" w:fill="FFFFFF"/>
        </w:rPr>
        <w:t xml:space="preserve"> </w:t>
      </w:r>
      <w:r w:rsidRPr="00B10ED4">
        <w:rPr>
          <w:shd w:val="clear" w:color="auto" w:fill="FFFFFF"/>
        </w:rPr>
        <w:t>There is no one “right” way to com</w:t>
      </w:r>
      <w:r w:rsidR="00242532" w:rsidRPr="00B10ED4">
        <w:rPr>
          <w:shd w:val="clear" w:color="auto" w:fill="FFFFFF"/>
        </w:rPr>
        <w:t>municate with deafblind people, and w</w:t>
      </w:r>
      <w:r w:rsidR="006D0E0C" w:rsidRPr="00B10ED4">
        <w:rPr>
          <w:color w:val="222222"/>
        </w:rPr>
        <w:t>hile technology</w:t>
      </w:r>
      <w:r w:rsidR="001D7F13" w:rsidRPr="00B10ED4">
        <w:rPr>
          <w:color w:val="222222"/>
        </w:rPr>
        <w:t xml:space="preserve"> </w:t>
      </w:r>
      <w:r w:rsidR="00B05464" w:rsidRPr="00B10ED4">
        <w:rPr>
          <w:color w:val="222222"/>
        </w:rPr>
        <w:t xml:space="preserve">may be </w:t>
      </w:r>
      <w:r w:rsidR="00F807A0" w:rsidRPr="00B10ED4">
        <w:rPr>
          <w:color w:val="222222"/>
        </w:rPr>
        <w:t xml:space="preserve">beneficial, no tools exist to remove all communication barriers. </w:t>
      </w:r>
      <w:r w:rsidR="00242532" w:rsidRPr="00B10ED4">
        <w:rPr>
          <w:color w:val="222222"/>
          <w:shd w:val="clear" w:color="auto" w:fill="FFFFFF"/>
        </w:rPr>
        <w:t>Another</w:t>
      </w:r>
      <w:r w:rsidR="009D6DF2" w:rsidRPr="00B10ED4">
        <w:rPr>
          <w:color w:val="222222"/>
          <w:shd w:val="clear" w:color="auto" w:fill="FFFFFF"/>
        </w:rPr>
        <w:t xml:space="preserve"> consideration is that while partial vision and/or hearing may be useful at times, they may </w:t>
      </w:r>
      <w:r w:rsidR="009D6DF2" w:rsidRPr="00B10ED4">
        <w:rPr>
          <w:color w:val="222222"/>
        </w:rPr>
        <w:t>also be unreliable.</w:t>
      </w:r>
    </w:p>
    <w:p w14:paraId="1B2658EB" w14:textId="77777777" w:rsidR="009B03DB" w:rsidRPr="00220685" w:rsidRDefault="00EB0039" w:rsidP="00307593">
      <w:pPr>
        <w:rPr>
          <w:shd w:val="clear" w:color="auto" w:fill="FFFFFF"/>
        </w:rPr>
      </w:pPr>
      <w:r w:rsidRPr="00220685">
        <w:rPr>
          <w:b/>
          <w:shd w:val="clear" w:color="auto" w:fill="FFFFFF"/>
        </w:rPr>
        <w:t>S</w:t>
      </w:r>
      <w:r w:rsidR="009B03DB" w:rsidRPr="00220685">
        <w:rPr>
          <w:b/>
          <w:bCs/>
          <w:shd w:val="clear" w:color="auto" w:fill="FFFFFF"/>
        </w:rPr>
        <w:t>poken language</w:t>
      </w:r>
      <w:r w:rsidR="009B03DB" w:rsidRPr="00220685">
        <w:rPr>
          <w:bCs/>
          <w:shd w:val="clear" w:color="auto" w:fill="FFFFFF"/>
        </w:rPr>
        <w:t xml:space="preserve"> is</w:t>
      </w:r>
      <w:r w:rsidR="009B03DB" w:rsidRPr="00220685">
        <w:rPr>
          <w:b/>
          <w:bCs/>
          <w:shd w:val="clear" w:color="auto" w:fill="FFFFFF"/>
        </w:rPr>
        <w:t xml:space="preserve"> </w:t>
      </w:r>
      <w:r w:rsidR="009B03DB" w:rsidRPr="00220685">
        <w:rPr>
          <w:shd w:val="clear" w:color="auto" w:fill="FFFFFF"/>
        </w:rPr>
        <w:t xml:space="preserve">most often used by </w:t>
      </w:r>
      <w:r w:rsidR="00400B6C" w:rsidRPr="00220685">
        <w:rPr>
          <w:shd w:val="clear" w:color="auto" w:fill="FFFFFF"/>
        </w:rPr>
        <w:t xml:space="preserve">those who </w:t>
      </w:r>
      <w:r w:rsidR="001F7366" w:rsidRPr="00220685">
        <w:rPr>
          <w:shd w:val="clear" w:color="auto" w:fill="FFFFFF"/>
        </w:rPr>
        <w:t xml:space="preserve">relied on their hearing to acquire language. </w:t>
      </w:r>
      <w:r w:rsidR="009B03DB" w:rsidRPr="00220685">
        <w:t>These individuals typically identify with the</w:t>
      </w:r>
      <w:r w:rsidR="00B63046" w:rsidRPr="00220685">
        <w:t xml:space="preserve"> norms and culture of the</w:t>
      </w:r>
      <w:r w:rsidR="009B03DB" w:rsidRPr="00220685">
        <w:t xml:space="preserve"> larger</w:t>
      </w:r>
      <w:r w:rsidR="00400B6C" w:rsidRPr="00220685">
        <w:t xml:space="preserve"> hearing</w:t>
      </w:r>
      <w:r w:rsidR="006F5622" w:rsidRPr="00220685">
        <w:t xml:space="preserve"> </w:t>
      </w:r>
      <w:r w:rsidR="009D2D8A" w:rsidRPr="00220685">
        <w:t>community</w:t>
      </w:r>
      <w:r w:rsidR="00B63046" w:rsidRPr="00220685">
        <w:t xml:space="preserve"> </w:t>
      </w:r>
      <w:r w:rsidR="009B03DB" w:rsidRPr="00220685">
        <w:t xml:space="preserve">in which they live. They use speech and their residual hearing for communication and are often aided by technology such as hearing aids, cochlear implants, and assistive listening devices and systems. Successful communication can be facilitated by speaking clearly, naturally, and at a slightly slower pace; pronouncing words properly; using facial expressions and body language to add to what is being said; and </w:t>
      </w:r>
      <w:r w:rsidR="006B14F1" w:rsidRPr="00220685">
        <w:t>conversing in</w:t>
      </w:r>
      <w:r w:rsidR="00DB38F3" w:rsidRPr="00220685">
        <w:t xml:space="preserve"> </w:t>
      </w:r>
      <w:r w:rsidR="009B03DB" w:rsidRPr="00220685">
        <w:t>quiet, well-lit place</w:t>
      </w:r>
      <w:r w:rsidR="00DB38F3" w:rsidRPr="00220685">
        <w:t>s</w:t>
      </w:r>
      <w:r w:rsidR="009B03DB" w:rsidRPr="00220685">
        <w:t>.</w:t>
      </w:r>
    </w:p>
    <w:p w14:paraId="292E01B8" w14:textId="77777777" w:rsidR="009B03DB" w:rsidRPr="00220685" w:rsidRDefault="006B14F1" w:rsidP="00307593">
      <w:r w:rsidRPr="00220685">
        <w:rPr>
          <w:b/>
          <w:bCs/>
        </w:rPr>
        <w:t>S</w:t>
      </w:r>
      <w:r w:rsidR="009B03DB" w:rsidRPr="00220685">
        <w:rPr>
          <w:b/>
          <w:bCs/>
        </w:rPr>
        <w:t xml:space="preserve">igned language </w:t>
      </w:r>
      <w:r w:rsidR="009B03DB" w:rsidRPr="00220685">
        <w:rPr>
          <w:bCs/>
        </w:rPr>
        <w:t xml:space="preserve">is most often used by </w:t>
      </w:r>
      <w:r w:rsidR="00B63046" w:rsidRPr="00220685">
        <w:rPr>
          <w:bCs/>
        </w:rPr>
        <w:t>those</w:t>
      </w:r>
      <w:r w:rsidR="009B03DB" w:rsidRPr="00220685">
        <w:rPr>
          <w:bCs/>
        </w:rPr>
        <w:t xml:space="preserve"> who </w:t>
      </w:r>
      <w:r w:rsidR="005250B8" w:rsidRPr="00220685">
        <w:rPr>
          <w:bCs/>
        </w:rPr>
        <w:t>wer</w:t>
      </w:r>
      <w:r w:rsidR="009B03DB" w:rsidRPr="00220685">
        <w:rPr>
          <w:bCs/>
        </w:rPr>
        <w:t>e born deaf and experience vision loss later</w:t>
      </w:r>
      <w:r w:rsidR="009B03DB" w:rsidRPr="00220685">
        <w:t xml:space="preserve">. </w:t>
      </w:r>
      <w:r w:rsidR="008E3159" w:rsidRPr="00220685">
        <w:t xml:space="preserve">Those </w:t>
      </w:r>
      <w:r w:rsidR="00563DFE" w:rsidRPr="00220685">
        <w:t>using</w:t>
      </w:r>
      <w:r w:rsidR="008E3159" w:rsidRPr="00220685">
        <w:t xml:space="preserve"> visual sign language may prefer slower, more precise signing in a smaller space. </w:t>
      </w:r>
      <w:r w:rsidR="009B03DB" w:rsidRPr="00220685">
        <w:t xml:space="preserve">As their vision decreases, </w:t>
      </w:r>
      <w:r w:rsidR="005E059D" w:rsidRPr="00220685">
        <w:t>they</w:t>
      </w:r>
      <w:r w:rsidR="009B03DB" w:rsidRPr="00220685">
        <w:t xml:space="preserve"> may rely on tactile forms of language, including tracking or Tactile American Sign Language (TASL), and touch. They may culturally identify with the Deaf community’s reliance on visual language and an emphasis </w:t>
      </w:r>
      <w:r w:rsidR="009D6DF2" w:rsidRPr="00220685">
        <w:t>on vision as the primary sense.</w:t>
      </w:r>
    </w:p>
    <w:p w14:paraId="6504BB38" w14:textId="77777777" w:rsidR="006F5622" w:rsidRPr="00220685" w:rsidRDefault="00061DB5" w:rsidP="00307593">
      <w:pPr>
        <w:rPr>
          <w:b/>
          <w:noProof/>
          <w:sz w:val="24"/>
          <w:szCs w:val="24"/>
          <w:shd w:val="clear" w:color="auto" w:fill="FFFFFF"/>
        </w:rPr>
      </w:pPr>
      <w:r w:rsidRPr="00220685">
        <w:rPr>
          <w:b/>
          <w:shd w:val="clear" w:color="auto" w:fill="FFFFFF"/>
        </w:rPr>
        <w:t xml:space="preserve">Individuals </w:t>
      </w:r>
      <w:r w:rsidR="009B03DB" w:rsidRPr="00220685">
        <w:rPr>
          <w:b/>
          <w:bCs/>
          <w:shd w:val="clear" w:color="auto" w:fill="FFFFFF"/>
        </w:rPr>
        <w:t>born with a combined vision and hearing loss or who lose these senses prior to acquiring language</w:t>
      </w:r>
      <w:r w:rsidR="00615598" w:rsidRPr="00220685">
        <w:rPr>
          <w:b/>
          <w:bCs/>
          <w:shd w:val="clear" w:color="auto" w:fill="FFFFFF"/>
        </w:rPr>
        <w:t xml:space="preserve"> </w:t>
      </w:r>
      <w:r w:rsidR="009B03DB" w:rsidRPr="00220685">
        <w:rPr>
          <w:shd w:val="clear" w:color="auto" w:fill="FFFFFF"/>
        </w:rPr>
        <w:t xml:space="preserve">may rely on their sense of touch and/or their residual vision and/or hearing to acquire </w:t>
      </w:r>
      <w:r w:rsidR="005771E8" w:rsidRPr="00220685">
        <w:rPr>
          <w:shd w:val="clear" w:color="auto" w:fill="FFFFFF"/>
        </w:rPr>
        <w:t xml:space="preserve">life experiences, </w:t>
      </w:r>
      <w:r w:rsidR="009B03DB" w:rsidRPr="00220685">
        <w:rPr>
          <w:shd w:val="clear" w:color="auto" w:fill="FFFFFF"/>
        </w:rPr>
        <w:t>including the development of language and communication skills.</w:t>
      </w:r>
      <w:r w:rsidR="009B03DB" w:rsidRPr="00220685">
        <w:t xml:space="preserve"> </w:t>
      </w:r>
      <w:r w:rsidRPr="00220685">
        <w:t xml:space="preserve">Those </w:t>
      </w:r>
      <w:r w:rsidR="009B03DB" w:rsidRPr="00220685">
        <w:t xml:space="preserve">born deaf who benefit from cochlear implants, hearing aids, and assistive listening systems may develop </w:t>
      </w:r>
      <w:r w:rsidR="00F90F79" w:rsidRPr="00220685">
        <w:t>spoken</w:t>
      </w:r>
      <w:r w:rsidR="009B03DB" w:rsidRPr="00220685">
        <w:t xml:space="preserve"> language </w:t>
      </w:r>
      <w:r w:rsidR="0082409B" w:rsidRPr="00220685">
        <w:t xml:space="preserve">and identify with the larger hearing community </w:t>
      </w:r>
      <w:r w:rsidR="00400B6C" w:rsidRPr="00220685">
        <w:t xml:space="preserve">and/or a signed language and </w:t>
      </w:r>
      <w:r w:rsidR="0082409B" w:rsidRPr="00220685">
        <w:t>identity with Deaf culture</w:t>
      </w:r>
      <w:r w:rsidRPr="00220685">
        <w:t>.</w:t>
      </w:r>
      <w:bookmarkStart w:id="15" w:name="_Toc53148202"/>
      <w:bookmarkStart w:id="16" w:name="_Toc54964290"/>
    </w:p>
    <w:p w14:paraId="018F4936" w14:textId="77777777" w:rsidR="000C7C61" w:rsidRPr="00220685" w:rsidRDefault="009D6DF2" w:rsidP="006556E8">
      <w:pPr>
        <w:pStyle w:val="Heading2"/>
      </w:pPr>
      <w:bookmarkStart w:id="17" w:name="_Toc72221610"/>
      <w:r w:rsidRPr="00220685">
        <w:t>History of SSP Services</w:t>
      </w:r>
      <w:bookmarkEnd w:id="15"/>
      <w:bookmarkEnd w:id="16"/>
      <w:bookmarkEnd w:id="17"/>
    </w:p>
    <w:p w14:paraId="70F84560" w14:textId="77777777" w:rsidR="000F0892" w:rsidRPr="00CF0FEA" w:rsidRDefault="002445AF" w:rsidP="00307593">
      <w:pPr>
        <w:rPr>
          <w:spacing w:val="-2"/>
        </w:rPr>
      </w:pPr>
      <w:r w:rsidRPr="00CF0FEA">
        <w:rPr>
          <w:spacing w:val="-2"/>
        </w:rPr>
        <w:t>In 1975</w:t>
      </w:r>
      <w:r w:rsidR="001A2B18" w:rsidRPr="00CF0FEA">
        <w:rPr>
          <w:spacing w:val="-2"/>
        </w:rPr>
        <w:t xml:space="preserve">, the </w:t>
      </w:r>
      <w:r w:rsidR="0082409B" w:rsidRPr="00CF0FEA">
        <w:rPr>
          <w:spacing w:val="-2"/>
        </w:rPr>
        <w:t xml:space="preserve">National </w:t>
      </w:r>
      <w:r w:rsidR="001A2B18" w:rsidRPr="00CF0FEA">
        <w:rPr>
          <w:spacing w:val="-2"/>
        </w:rPr>
        <w:t>Association of the Deaf</w:t>
      </w:r>
      <w:r w:rsidR="00435854" w:rsidRPr="00CF0FEA">
        <w:rPr>
          <w:spacing w:val="-2"/>
        </w:rPr>
        <w:t>-</w:t>
      </w:r>
      <w:r w:rsidR="001A2B18" w:rsidRPr="00CF0FEA">
        <w:rPr>
          <w:spacing w:val="-2"/>
        </w:rPr>
        <w:t xml:space="preserve">Blind </w:t>
      </w:r>
      <w:r w:rsidR="0082409B" w:rsidRPr="00CF0FEA">
        <w:rPr>
          <w:spacing w:val="-2"/>
        </w:rPr>
        <w:t xml:space="preserve">of America </w:t>
      </w:r>
      <w:r w:rsidR="001A2B18" w:rsidRPr="00CF0FEA">
        <w:rPr>
          <w:spacing w:val="-2"/>
        </w:rPr>
        <w:t>(</w:t>
      </w:r>
      <w:r w:rsidR="00615598" w:rsidRPr="00CF0FEA">
        <w:rPr>
          <w:spacing w:val="-2"/>
        </w:rPr>
        <w:t xml:space="preserve">now </w:t>
      </w:r>
      <w:r w:rsidR="0082409B" w:rsidRPr="00CF0FEA">
        <w:rPr>
          <w:spacing w:val="-2"/>
        </w:rPr>
        <w:t>the American Association of the DeafBlind</w:t>
      </w:r>
      <w:r w:rsidR="005771E8" w:rsidRPr="00CF0FEA">
        <w:rPr>
          <w:spacing w:val="-2"/>
        </w:rPr>
        <w:t xml:space="preserve"> [AADB]</w:t>
      </w:r>
      <w:r w:rsidR="001A2B18" w:rsidRPr="00CF0FEA">
        <w:rPr>
          <w:spacing w:val="-2"/>
        </w:rPr>
        <w:t xml:space="preserve">) </w:t>
      </w:r>
      <w:r w:rsidRPr="00CF0FEA">
        <w:rPr>
          <w:spacing w:val="-2"/>
        </w:rPr>
        <w:t xml:space="preserve">began holding </w:t>
      </w:r>
      <w:r w:rsidR="001A2B18" w:rsidRPr="00CF0FEA">
        <w:rPr>
          <w:spacing w:val="-2"/>
        </w:rPr>
        <w:t>national con</w:t>
      </w:r>
      <w:r w:rsidR="00F2702F" w:rsidRPr="00CF0FEA">
        <w:rPr>
          <w:spacing w:val="-2"/>
        </w:rPr>
        <w:t>ventions</w:t>
      </w:r>
      <w:r w:rsidRPr="00CF0FEA">
        <w:rPr>
          <w:spacing w:val="-2"/>
        </w:rPr>
        <w:t xml:space="preserve">. </w:t>
      </w:r>
      <w:r w:rsidR="009F0F73" w:rsidRPr="00CF0FEA">
        <w:rPr>
          <w:spacing w:val="-2"/>
        </w:rPr>
        <w:t>A multitude of v</w:t>
      </w:r>
      <w:r w:rsidR="001A2B18" w:rsidRPr="00CF0FEA">
        <w:rPr>
          <w:spacing w:val="-2"/>
        </w:rPr>
        <w:t>olunteers</w:t>
      </w:r>
      <w:r w:rsidRPr="00CF0FEA">
        <w:rPr>
          <w:spacing w:val="-2"/>
        </w:rPr>
        <w:t>, some of whom provided pro bono professional services such as</w:t>
      </w:r>
      <w:r w:rsidR="00137F88" w:rsidRPr="00CF0FEA">
        <w:rPr>
          <w:spacing w:val="-2"/>
        </w:rPr>
        <w:t xml:space="preserve"> sign language and voice</w:t>
      </w:r>
      <w:r w:rsidRPr="00CF0FEA">
        <w:rPr>
          <w:spacing w:val="-2"/>
        </w:rPr>
        <w:t xml:space="preserve"> interpreting, braille transcribing, guiding, and visual </w:t>
      </w:r>
      <w:r w:rsidRPr="00CF0FEA">
        <w:rPr>
          <w:spacing w:val="-2"/>
        </w:rPr>
        <w:lastRenderedPageBreak/>
        <w:t xml:space="preserve">description, made it possible for deafblind people to participate </w:t>
      </w:r>
      <w:r w:rsidR="00C65F1A" w:rsidRPr="00CF0FEA">
        <w:rPr>
          <w:spacing w:val="-2"/>
        </w:rPr>
        <w:t xml:space="preserve">fully in </w:t>
      </w:r>
      <w:r w:rsidRPr="00CF0FEA">
        <w:rPr>
          <w:spacing w:val="-2"/>
        </w:rPr>
        <w:t>these con</w:t>
      </w:r>
      <w:r w:rsidR="00F2702F" w:rsidRPr="00CF0FEA">
        <w:rPr>
          <w:spacing w:val="-2"/>
        </w:rPr>
        <w:t>ventions</w:t>
      </w:r>
      <w:r w:rsidRPr="00CF0FEA">
        <w:rPr>
          <w:spacing w:val="-2"/>
        </w:rPr>
        <w:t xml:space="preserve">. </w:t>
      </w:r>
      <w:r w:rsidR="00C75C08" w:rsidRPr="00CF0FEA">
        <w:rPr>
          <w:spacing w:val="-2"/>
        </w:rPr>
        <w:t>F</w:t>
      </w:r>
      <w:r w:rsidR="00055286" w:rsidRPr="00CF0FEA">
        <w:rPr>
          <w:spacing w:val="-2"/>
        </w:rPr>
        <w:t xml:space="preserve">ormer </w:t>
      </w:r>
      <w:r w:rsidR="00C65F1A" w:rsidRPr="00CF0FEA">
        <w:rPr>
          <w:spacing w:val="-2"/>
        </w:rPr>
        <w:t>AA</w:t>
      </w:r>
      <w:r w:rsidR="00C75C08" w:rsidRPr="00CF0FEA">
        <w:rPr>
          <w:spacing w:val="-2"/>
        </w:rPr>
        <w:t>DB President Roderick Macdonald</w:t>
      </w:r>
      <w:r w:rsidR="00555326" w:rsidRPr="00CF0FEA">
        <w:rPr>
          <w:spacing w:val="-2"/>
        </w:rPr>
        <w:t xml:space="preserve"> </w:t>
      </w:r>
      <w:r w:rsidR="002E3109" w:rsidRPr="00CF0FEA">
        <w:rPr>
          <w:spacing w:val="-2"/>
        </w:rPr>
        <w:t xml:space="preserve">coined the term </w:t>
      </w:r>
      <w:r w:rsidR="00C65F1A" w:rsidRPr="00CF0FEA">
        <w:rPr>
          <w:i/>
          <w:spacing w:val="-2"/>
        </w:rPr>
        <w:t>support service provider</w:t>
      </w:r>
      <w:r w:rsidR="00F2702F" w:rsidRPr="00CF0FEA">
        <w:rPr>
          <w:spacing w:val="-2"/>
        </w:rPr>
        <w:t>,</w:t>
      </w:r>
      <w:r w:rsidR="00C65F1A" w:rsidRPr="00CF0FEA">
        <w:rPr>
          <w:spacing w:val="-2"/>
        </w:rPr>
        <w:t xml:space="preserve"> </w:t>
      </w:r>
      <w:r w:rsidR="00F2702F" w:rsidRPr="00CF0FEA">
        <w:rPr>
          <w:spacing w:val="-2"/>
        </w:rPr>
        <w:t xml:space="preserve">or SSP, </w:t>
      </w:r>
      <w:r w:rsidR="00F92F7C" w:rsidRPr="00CF0FEA">
        <w:rPr>
          <w:spacing w:val="-2"/>
        </w:rPr>
        <w:t>in the early 1980s</w:t>
      </w:r>
      <w:r w:rsidR="00C75C08" w:rsidRPr="00CF0FEA">
        <w:rPr>
          <w:spacing w:val="-2"/>
        </w:rPr>
        <w:t xml:space="preserve"> to recognize </w:t>
      </w:r>
      <w:r w:rsidR="003464DF" w:rsidRPr="00CF0FEA">
        <w:rPr>
          <w:spacing w:val="-2"/>
        </w:rPr>
        <w:t xml:space="preserve">the </w:t>
      </w:r>
      <w:r w:rsidR="00C75C08" w:rsidRPr="00CF0FEA">
        <w:rPr>
          <w:spacing w:val="-2"/>
        </w:rPr>
        <w:t xml:space="preserve">volunteers’ unique skills and the essential services they provided. In his history of AADB for the years </w:t>
      </w:r>
      <w:r w:rsidR="00C75C08" w:rsidRPr="00CF0FEA">
        <w:rPr>
          <w:rStyle w:val="Hyperlink"/>
          <w:color w:val="auto"/>
          <w:spacing w:val="-2"/>
          <w:szCs w:val="28"/>
          <w:u w:val="none"/>
        </w:rPr>
        <w:t>1981–1983</w:t>
      </w:r>
      <w:r w:rsidR="00C75C08" w:rsidRPr="00CF0FEA">
        <w:rPr>
          <w:spacing w:val="-2"/>
        </w:rPr>
        <w:t>, President Macdonald (2020) described the process used to create the term:</w:t>
      </w:r>
    </w:p>
    <w:p w14:paraId="7F8A6CE2" w14:textId="77777777" w:rsidR="009F0F73" w:rsidRPr="004719B8" w:rsidRDefault="009F0F73" w:rsidP="004719B8">
      <w:pPr>
        <w:ind w:left="720" w:right="720"/>
        <w:rPr>
          <w:spacing w:val="-4"/>
          <w:shd w:val="clear" w:color="auto" w:fill="FFFFFF"/>
        </w:rPr>
      </w:pPr>
      <w:r w:rsidRPr="004719B8">
        <w:rPr>
          <w:spacing w:val="-4"/>
          <w:shd w:val="clear" w:color="auto" w:fill="FFFFFF"/>
        </w:rPr>
        <w:t>Professional interpreters volunteering their skills ... students just learning to sign ... family members who were really just guides</w:t>
      </w:r>
      <w:r w:rsidR="008951F3" w:rsidRPr="004719B8">
        <w:rPr>
          <w:spacing w:val="-4"/>
          <w:shd w:val="clear" w:color="auto" w:fill="FFFFFF"/>
        </w:rPr>
        <w:t xml:space="preserve"> </w:t>
      </w:r>
      <w:r w:rsidRPr="004719B8">
        <w:rPr>
          <w:spacing w:val="-4"/>
          <w:shd w:val="clear" w:color="auto" w:fill="FFFFFF"/>
        </w:rPr>
        <w:t>... At first everyone was just call</w:t>
      </w:r>
      <w:r w:rsidR="002E3109" w:rsidRPr="004719B8">
        <w:rPr>
          <w:spacing w:val="-4"/>
          <w:shd w:val="clear" w:color="auto" w:fill="FFFFFF"/>
        </w:rPr>
        <w:t xml:space="preserve">ed a “volunteer,” </w:t>
      </w:r>
      <w:r w:rsidRPr="004719B8">
        <w:rPr>
          <w:spacing w:val="-4"/>
          <w:shd w:val="clear" w:color="auto" w:fill="FFFFFF"/>
        </w:rPr>
        <w:t xml:space="preserve">but some professional interpreters, while offering their skills without pay, were not comfortable being lumped into the pot with volunteers who were really just companions. Many felt it was not respectful of their profession, and so we searched for a new name for our support providers. I asked some of </w:t>
      </w:r>
      <w:r w:rsidR="002E3109" w:rsidRPr="004719B8">
        <w:rPr>
          <w:spacing w:val="-4"/>
          <w:shd w:val="clear" w:color="auto" w:fill="FFFFFF"/>
        </w:rPr>
        <w:t>the interpreters what they did</w:t>
      </w:r>
      <w:r w:rsidRPr="004719B8">
        <w:rPr>
          <w:spacing w:val="-4"/>
          <w:shd w:val="clear" w:color="auto" w:fill="FFFFFF"/>
        </w:rPr>
        <w:t xml:space="preserve"> at the c</w:t>
      </w:r>
      <w:r w:rsidR="002E3109" w:rsidRPr="004719B8">
        <w:rPr>
          <w:spacing w:val="-4"/>
          <w:shd w:val="clear" w:color="auto" w:fill="FFFFFF"/>
        </w:rPr>
        <w:t xml:space="preserve">onventions, and the answer was “provide support services.” </w:t>
      </w:r>
      <w:r w:rsidRPr="004719B8">
        <w:rPr>
          <w:spacing w:val="-4"/>
          <w:shd w:val="clear" w:color="auto" w:fill="FFFFFF"/>
        </w:rPr>
        <w:t xml:space="preserve">I said OK, from now on you are </w:t>
      </w:r>
      <w:r w:rsidRPr="004719B8">
        <w:rPr>
          <w:i/>
          <w:spacing w:val="-4"/>
          <w:shd w:val="clear" w:color="auto" w:fill="FFFFFF"/>
        </w:rPr>
        <w:t>Support Service Providers</w:t>
      </w:r>
      <w:r w:rsidRPr="004719B8">
        <w:rPr>
          <w:spacing w:val="-4"/>
          <w:shd w:val="clear" w:color="auto" w:fill="FFFFFF"/>
        </w:rPr>
        <w:t>, and the term SSP was born. An SSP could refer to anyone from certifie</w:t>
      </w:r>
      <w:r w:rsidR="002E3109" w:rsidRPr="004719B8">
        <w:rPr>
          <w:spacing w:val="-4"/>
          <w:shd w:val="clear" w:color="auto" w:fill="FFFFFF"/>
        </w:rPr>
        <w:t>d interpreters for the deaf to sighted guides,</w:t>
      </w:r>
      <w:r w:rsidRPr="004719B8">
        <w:rPr>
          <w:spacing w:val="-4"/>
          <w:shd w:val="clear" w:color="auto" w:fill="FFFFFF"/>
        </w:rPr>
        <w:t xml:space="preserve"> provided they were providing skills to support the independent participation of deaf-blind consumers. Our friends in Canada were part of this early discussion, but they </w:t>
      </w:r>
      <w:r w:rsidR="002E3109" w:rsidRPr="004719B8">
        <w:rPr>
          <w:spacing w:val="-4"/>
          <w:shd w:val="clear" w:color="auto" w:fill="FFFFFF"/>
        </w:rPr>
        <w:t xml:space="preserve">liked the term </w:t>
      </w:r>
      <w:r w:rsidR="002E3109" w:rsidRPr="004719B8">
        <w:rPr>
          <w:i/>
          <w:spacing w:val="-4"/>
          <w:shd w:val="clear" w:color="auto" w:fill="FFFFFF"/>
        </w:rPr>
        <w:t>Intervenor</w:t>
      </w:r>
      <w:r w:rsidR="002E3109" w:rsidRPr="004719B8">
        <w:rPr>
          <w:spacing w:val="-4"/>
          <w:shd w:val="clear" w:color="auto" w:fill="FFFFFF"/>
        </w:rPr>
        <w:t>,</w:t>
      </w:r>
      <w:r w:rsidR="008665D3" w:rsidRPr="004719B8">
        <w:rPr>
          <w:spacing w:val="-4"/>
          <w:shd w:val="clear" w:color="auto" w:fill="FFFFFF"/>
        </w:rPr>
        <w:t xml:space="preserve"> and they use that.</w:t>
      </w:r>
    </w:p>
    <w:p w14:paraId="7C800CF7" w14:textId="77777777" w:rsidR="00B05464" w:rsidRPr="00220685" w:rsidRDefault="009D6DF2" w:rsidP="00307593">
      <w:r w:rsidRPr="00220685">
        <w:t>By the late 20</w:t>
      </w:r>
      <w:r w:rsidR="00DB5824" w:rsidRPr="00220685">
        <w:t>th</w:t>
      </w:r>
      <w:r w:rsidRPr="00220685">
        <w:t xml:space="preserve"> century, the concept of the SSP wa</w:t>
      </w:r>
      <w:r w:rsidR="00875418" w:rsidRPr="00220685">
        <w:t xml:space="preserve">s spreading across the country. </w:t>
      </w:r>
      <w:r w:rsidR="006E2E6C" w:rsidRPr="00220685">
        <w:t>In</w:t>
      </w:r>
      <w:r w:rsidR="00875418" w:rsidRPr="00220685">
        <w:t xml:space="preserve"> 1999, SSP services were available throughout the states of Minnesota and Washington and regionally in </w:t>
      </w:r>
      <w:r w:rsidR="00B05464" w:rsidRPr="00220685">
        <w:t>Little Rock, AR,</w:t>
      </w:r>
      <w:r w:rsidR="00875418" w:rsidRPr="00220685">
        <w:t xml:space="preserve"> and Milwaukee, </w:t>
      </w:r>
      <w:r w:rsidR="00875418" w:rsidRPr="00220685">
        <w:rPr>
          <w:spacing w:val="-2"/>
        </w:rPr>
        <w:t>WI (Jordan, 20</w:t>
      </w:r>
      <w:r w:rsidR="00847BA8" w:rsidRPr="00220685">
        <w:rPr>
          <w:spacing w:val="-2"/>
        </w:rPr>
        <w:t>20</w:t>
      </w:r>
      <w:r w:rsidR="00875418" w:rsidRPr="00220685">
        <w:rPr>
          <w:spacing w:val="-2"/>
        </w:rPr>
        <w:t xml:space="preserve">). </w:t>
      </w:r>
      <w:r w:rsidRPr="004719B8">
        <w:rPr>
          <w:spacing w:val="-2"/>
        </w:rPr>
        <w:t>Deafblind people w</w:t>
      </w:r>
      <w:r w:rsidR="006B14F1" w:rsidRPr="004719B8">
        <w:rPr>
          <w:spacing w:val="-2"/>
        </w:rPr>
        <w:t>ere enthusiastic about using</w:t>
      </w:r>
      <w:r w:rsidRPr="004719B8">
        <w:rPr>
          <w:spacing w:val="-2"/>
        </w:rPr>
        <w:t xml:space="preserve"> services </w:t>
      </w:r>
      <w:r w:rsidR="006B14F1" w:rsidRPr="004719B8">
        <w:rPr>
          <w:spacing w:val="-2"/>
        </w:rPr>
        <w:t>that provide</w:t>
      </w:r>
      <w:r w:rsidR="00061DB5" w:rsidRPr="004719B8">
        <w:rPr>
          <w:spacing w:val="-2"/>
        </w:rPr>
        <w:t>d</w:t>
      </w:r>
      <w:r w:rsidRPr="004719B8">
        <w:rPr>
          <w:spacing w:val="-2"/>
        </w:rPr>
        <w:t xml:space="preserve"> objective</w:t>
      </w:r>
      <w:r w:rsidR="00E2279D" w:rsidRPr="004719B8">
        <w:rPr>
          <w:spacing w:val="-2"/>
        </w:rPr>
        <w:t>, unbiased</w:t>
      </w:r>
      <w:r w:rsidRPr="004719B8">
        <w:rPr>
          <w:spacing w:val="-2"/>
        </w:rPr>
        <w:t xml:space="preserve"> access to information, </w:t>
      </w:r>
      <w:r w:rsidR="00DB38F3" w:rsidRPr="004719B8">
        <w:rPr>
          <w:spacing w:val="-2"/>
        </w:rPr>
        <w:t>the surrounding environment</w:t>
      </w:r>
      <w:r w:rsidRPr="004719B8">
        <w:rPr>
          <w:spacing w:val="-2"/>
        </w:rPr>
        <w:t>, and communication</w:t>
      </w:r>
      <w:r w:rsidR="004719B8" w:rsidRPr="004719B8">
        <w:rPr>
          <w:spacing w:val="-2"/>
        </w:rPr>
        <w:t>.</w:t>
      </w:r>
    </w:p>
    <w:p w14:paraId="577E4B1A" w14:textId="77777777" w:rsidR="00557703" w:rsidRDefault="00CE0C7C" w:rsidP="00307593">
      <w:r w:rsidRPr="00220685">
        <w:t>However</w:t>
      </w:r>
      <w:r w:rsidR="009D6DF2" w:rsidRPr="00220685">
        <w:t>, the skills required and the demands of the job made it increasingly difficult to find consistent, reliable volunteers</w:t>
      </w:r>
      <w:r w:rsidR="009D6DF2" w:rsidRPr="00805BB5">
        <w:t xml:space="preserve">. </w:t>
      </w:r>
      <w:r w:rsidR="00487723" w:rsidRPr="00805BB5">
        <w:t xml:space="preserve">In 2003, deafblind people at the AADB conference in San Diego, CA, </w:t>
      </w:r>
      <w:r w:rsidR="00557703" w:rsidRPr="00805BB5">
        <w:t>“spoke of the need for national SSP services to help insure the independence of people who are deafblind throughout the United States, and [they] expressed frustration regarding limited services in specific pockets of the country” (Bourquin et al., 2006, p. 8).</w:t>
      </w:r>
      <w:r w:rsidR="00557703" w:rsidRPr="00006F25">
        <w:t xml:space="preserve"> </w:t>
      </w:r>
    </w:p>
    <w:p w14:paraId="23140987" w14:textId="77777777" w:rsidR="009D6DF2" w:rsidRPr="00220685" w:rsidRDefault="009D6DF2" w:rsidP="00307593">
      <w:pPr>
        <w:rPr>
          <w:b/>
          <w:u w:val="single"/>
        </w:rPr>
      </w:pPr>
      <w:r w:rsidRPr="00220685">
        <w:t>As a result, in 2004, a National Support Service Provider Pilot Project began with the goal of expanding and improving SSP services throughout the country. This effort evolved through the leadership of the</w:t>
      </w:r>
      <w:r w:rsidRPr="00220685">
        <w:rPr>
          <w:vertAlign w:val="subscript"/>
        </w:rPr>
        <w:t xml:space="preserve">  </w:t>
      </w:r>
      <w:r w:rsidRPr="00220685">
        <w:t xml:space="preserve">DeafBlind Service Center in Seattle, </w:t>
      </w:r>
      <w:r w:rsidR="008F00C0" w:rsidRPr="00220685">
        <w:lastRenderedPageBreak/>
        <w:t>WA</w:t>
      </w:r>
      <w:r w:rsidRPr="00220685">
        <w:t xml:space="preserve">, with partner agencies Helen Keller National Center in Sands Point, </w:t>
      </w:r>
      <w:r w:rsidR="008F00C0" w:rsidRPr="00220685">
        <w:t xml:space="preserve">NY, </w:t>
      </w:r>
      <w:r w:rsidRPr="00220685">
        <w:t xml:space="preserve">and the American Association of the DeafBlind, which was then located in Silver Spring, </w:t>
      </w:r>
      <w:r w:rsidR="008F00C0" w:rsidRPr="00220685">
        <w:t>MD</w:t>
      </w:r>
      <w:r w:rsidRPr="00220685">
        <w:t xml:space="preserve"> (Jacobs, 2010</w:t>
      </w:r>
      <w:r w:rsidR="008B189E" w:rsidRPr="00220685">
        <w:t>, p. 18</w:t>
      </w:r>
      <w:r w:rsidRPr="00220685">
        <w:t>). Agency representatives and deafblind community members met with legislators in early 2005 to explain the project and to advocate for funding (Cué, 2005).</w:t>
      </w:r>
      <w:r w:rsidR="0010183D" w:rsidRPr="00220685">
        <w:t xml:space="preserve"> At the</w:t>
      </w:r>
      <w:r w:rsidR="00042E28" w:rsidRPr="00220685">
        <w:t xml:space="preserve"> 2006</w:t>
      </w:r>
      <w:r w:rsidR="0010183D" w:rsidRPr="00220685">
        <w:t xml:space="preserve"> AA</w:t>
      </w:r>
      <w:r w:rsidR="00042E28" w:rsidRPr="00220685">
        <w:t>D</w:t>
      </w:r>
      <w:r w:rsidR="0010183D" w:rsidRPr="00220685">
        <w:t>B c</w:t>
      </w:r>
      <w:r w:rsidR="00042E28" w:rsidRPr="00220685">
        <w:t xml:space="preserve">onference in Towson, MD, </w:t>
      </w:r>
      <w:r w:rsidRPr="00220685">
        <w:t xml:space="preserve">approximately 35 deafblind individuals attended </w:t>
      </w:r>
      <w:r w:rsidR="005771E8" w:rsidRPr="00220685">
        <w:t>an</w:t>
      </w:r>
      <w:r w:rsidRPr="00220685">
        <w:t xml:space="preserve"> SSP Forum </w:t>
      </w:r>
      <w:r w:rsidR="0010183D" w:rsidRPr="00220685">
        <w:t xml:space="preserve">where they discussed </w:t>
      </w:r>
      <w:r w:rsidR="007C7ACD" w:rsidRPr="00220685">
        <w:t>their</w:t>
      </w:r>
      <w:r w:rsidR="00D916C2" w:rsidRPr="00220685">
        <w:t xml:space="preserve"> use of </w:t>
      </w:r>
      <w:r w:rsidR="007C7ACD" w:rsidRPr="00220685">
        <w:t>SSPs</w:t>
      </w:r>
      <w:r w:rsidR="00D916C2" w:rsidRPr="00220685">
        <w:t>, th</w:t>
      </w:r>
      <w:r w:rsidR="007C7ACD" w:rsidRPr="00220685">
        <w:t xml:space="preserve">e importance of SSPs, problems in getting services, and the support they wanted from AADB to secure </w:t>
      </w:r>
      <w:r w:rsidR="0035648F" w:rsidRPr="00220685">
        <w:t>SSP</w:t>
      </w:r>
      <w:r w:rsidR="007C7ACD" w:rsidRPr="00220685">
        <w:t xml:space="preserve"> services (AADB, 2010).</w:t>
      </w:r>
    </w:p>
    <w:p w14:paraId="52BE34CB" w14:textId="77777777" w:rsidR="009D6DF2" w:rsidRPr="00220685" w:rsidRDefault="009D6DF2" w:rsidP="00307593">
      <w:pPr>
        <w:rPr>
          <w:rStyle w:val="Hyperlink"/>
          <w:color w:val="auto"/>
          <w:spacing w:val="-2"/>
          <w:u w:val="none"/>
        </w:rPr>
      </w:pPr>
      <w:r w:rsidRPr="00220685">
        <w:t>In 2008</w:t>
      </w:r>
      <w:r w:rsidR="00A86EE0" w:rsidRPr="00220685">
        <w:t>,</w:t>
      </w:r>
      <w:r w:rsidRPr="00220685">
        <w:t xml:space="preserve"> the DeafBlind Service Center</w:t>
      </w:r>
      <w:r w:rsidR="00CD5D2A" w:rsidRPr="00220685">
        <w:t xml:space="preserve"> (DBSC)</w:t>
      </w:r>
      <w:r w:rsidRPr="00220685">
        <w:t xml:space="preserve">, working on its own </w:t>
      </w:r>
      <w:r w:rsidR="00CE5469" w:rsidRPr="00220685">
        <w:t>now</w:t>
      </w:r>
      <w:r w:rsidRPr="00220685">
        <w:t xml:space="preserve">, received a $335,043 federal appropriation to develop </w:t>
      </w:r>
      <w:r w:rsidRPr="007F5CEF">
        <w:t xml:space="preserve">Phase </w:t>
      </w:r>
      <w:r w:rsidR="00CF0FEA" w:rsidRPr="007F5CEF">
        <w:t>I</w:t>
      </w:r>
      <w:r w:rsidRPr="00220685">
        <w:t xml:space="preserve"> of the project (Jacobs, 2010</w:t>
      </w:r>
      <w:r w:rsidR="00CE4257" w:rsidRPr="00220685">
        <w:t xml:space="preserve">, p. </w:t>
      </w:r>
      <w:r w:rsidR="004818A0" w:rsidRPr="00220685">
        <w:rPr>
          <w:rStyle w:val="Hyperlink"/>
          <w:color w:val="auto"/>
          <w:spacing w:val="-2"/>
          <w:szCs w:val="28"/>
          <w:u w:val="none"/>
        </w:rPr>
        <w:t>18</w:t>
      </w:r>
      <w:r w:rsidRPr="00220685">
        <w:t xml:space="preserve">). </w:t>
      </w:r>
      <w:r w:rsidR="00FC5EDF" w:rsidRPr="00220685">
        <w:t xml:space="preserve">Phase </w:t>
      </w:r>
      <w:r w:rsidR="004719B8">
        <w:t>I</w:t>
      </w:r>
      <w:r w:rsidRPr="00220685">
        <w:t xml:space="preserve"> included developing a curriculum to train deafblind people to direct and work with SSPs, for SSPs to learn how to work with deafblind individuals, and for DBSC to pilot the use of the proposed curriculum in three areas of Washington State (DBSC: Phase </w:t>
      </w:r>
      <w:r w:rsidR="00CF0FEA">
        <w:t>I</w:t>
      </w:r>
      <w:r w:rsidRPr="00220685">
        <w:t xml:space="preserve">, n.d.). In June 2010, DBSC </w:t>
      </w:r>
      <w:r w:rsidR="00FC39BF" w:rsidRPr="00220685">
        <w:t xml:space="preserve">completed Phase </w:t>
      </w:r>
      <w:r w:rsidR="00CF0FEA">
        <w:t>I</w:t>
      </w:r>
      <w:r w:rsidR="00FC39BF" w:rsidRPr="00220685">
        <w:t xml:space="preserve"> with the publication of </w:t>
      </w:r>
      <w:r w:rsidRPr="00220685">
        <w:rPr>
          <w:i/>
        </w:rPr>
        <w:t xml:space="preserve">Providing and Receiving Support Services: Comprehensive Training for Deaf-Blind Persons and </w:t>
      </w:r>
      <w:r w:rsidR="00FC39BF" w:rsidRPr="00220685">
        <w:rPr>
          <w:i/>
        </w:rPr>
        <w:t>their Support Service Providers</w:t>
      </w:r>
      <w:r w:rsidR="00FC39BF" w:rsidRPr="00220685">
        <w:t xml:space="preserve"> </w:t>
      </w:r>
      <w:r w:rsidRPr="00220685">
        <w:t>(Jacobs, 2010</w:t>
      </w:r>
      <w:r w:rsidR="00CE4257" w:rsidRPr="00220685">
        <w:t xml:space="preserve">, p. </w:t>
      </w:r>
      <w:r w:rsidR="00B7743C" w:rsidRPr="00220685">
        <w:t>18—</w:t>
      </w:r>
      <w:r w:rsidR="008B189E" w:rsidRPr="00220685">
        <w:t>19</w:t>
      </w:r>
      <w:r w:rsidRPr="00220685">
        <w:t xml:space="preserve">). </w:t>
      </w:r>
      <w:r w:rsidR="007C7ACD" w:rsidRPr="00220685">
        <w:t xml:space="preserve">In July 2010, </w:t>
      </w:r>
      <w:r w:rsidR="00710CE3" w:rsidRPr="00220685">
        <w:t>DBSC received an</w:t>
      </w:r>
      <w:r w:rsidRPr="00220685">
        <w:t xml:space="preserve"> additional federal appropriation </w:t>
      </w:r>
      <w:r w:rsidR="008E6673" w:rsidRPr="00220685">
        <w:t>of $200,000</w:t>
      </w:r>
      <w:r w:rsidR="007C7ACD" w:rsidRPr="00220685">
        <w:rPr>
          <w:b/>
        </w:rPr>
        <w:t xml:space="preserve"> </w:t>
      </w:r>
      <w:r w:rsidR="004719B8" w:rsidRPr="004719B8">
        <w:t>for Phase II o</w:t>
      </w:r>
      <w:r w:rsidR="004719B8">
        <w:t>f the project</w:t>
      </w:r>
      <w:r w:rsidR="004719B8">
        <w:rPr>
          <w:b/>
        </w:rPr>
        <w:t xml:space="preserve"> </w:t>
      </w:r>
      <w:r w:rsidR="007C7ACD" w:rsidRPr="00220685">
        <w:t xml:space="preserve">to enhance </w:t>
      </w:r>
      <w:r w:rsidRPr="00220685">
        <w:t>the curriculum with slides, videos, and other instructional support materials (Jacobs, 2010</w:t>
      </w:r>
      <w:r w:rsidR="00CE4257" w:rsidRPr="00220685">
        <w:t xml:space="preserve">, p. </w:t>
      </w:r>
      <w:r w:rsidR="008B189E" w:rsidRPr="00220685">
        <w:t>19</w:t>
      </w:r>
      <w:r w:rsidRPr="00220685">
        <w:t xml:space="preserve">). </w:t>
      </w:r>
      <w:r w:rsidR="004F5368" w:rsidRPr="00220685">
        <w:t xml:space="preserve">Due to a lack of funding, the </w:t>
      </w:r>
      <w:r w:rsidRPr="00220685">
        <w:t xml:space="preserve">curriculum has not been </w:t>
      </w:r>
      <w:r w:rsidR="00170112" w:rsidRPr="00220685">
        <w:t>updated</w:t>
      </w:r>
      <w:r w:rsidR="00A86EE0" w:rsidRPr="00220685">
        <w:t xml:space="preserve"> </w:t>
      </w:r>
      <w:r w:rsidR="008B189E" w:rsidRPr="00220685">
        <w:t>(</w:t>
      </w:r>
      <w:r w:rsidR="00FC39BF" w:rsidRPr="00220685">
        <w:t xml:space="preserve">A. </w:t>
      </w:r>
      <w:r w:rsidR="008B189E" w:rsidRPr="00220685">
        <w:t xml:space="preserve">Theriault, </w:t>
      </w:r>
      <w:r w:rsidR="00FC39BF" w:rsidRPr="00220685">
        <w:t xml:space="preserve">personal correspondence [K. Gabry], May 26, </w:t>
      </w:r>
      <w:r w:rsidR="008B189E" w:rsidRPr="00220685">
        <w:t>2020</w:t>
      </w:r>
      <w:r w:rsidR="00170112" w:rsidRPr="00220685">
        <w:t xml:space="preserve">) </w:t>
      </w:r>
      <w:r w:rsidR="004F5368" w:rsidRPr="00220685">
        <w:t xml:space="preserve">but </w:t>
      </w:r>
      <w:r w:rsidR="00171B5E" w:rsidRPr="00220685">
        <w:t>is still available (</w:t>
      </w:r>
      <w:proofErr w:type="spellStart"/>
      <w:r w:rsidR="00E66AD7" w:rsidRPr="00220685">
        <w:t>DeafBlind</w:t>
      </w:r>
      <w:proofErr w:type="spellEnd"/>
      <w:r w:rsidR="00E66AD7" w:rsidRPr="00220685">
        <w:t xml:space="preserve"> Service Center, n.d.</w:t>
      </w:r>
      <w:r w:rsidR="00171B5E" w:rsidRPr="00220685">
        <w:t>).</w:t>
      </w:r>
    </w:p>
    <w:p w14:paraId="65FC24CA" w14:textId="77777777" w:rsidR="009D6DF2" w:rsidRPr="00220685" w:rsidRDefault="009D6DF2" w:rsidP="00307593">
      <w:pPr>
        <w:rPr>
          <w:shd w:val="clear" w:color="auto" w:fill="FFFFFF"/>
        </w:rPr>
      </w:pPr>
      <w:r w:rsidRPr="00220685">
        <w:rPr>
          <w:shd w:val="clear" w:color="auto" w:fill="FFFFFF"/>
        </w:rPr>
        <w:t xml:space="preserve">In 2015, </w:t>
      </w:r>
      <w:r w:rsidR="00B77D33" w:rsidRPr="00220685">
        <w:rPr>
          <w:shd w:val="clear" w:color="auto" w:fill="FFFFFF"/>
        </w:rPr>
        <w:t>a</w:t>
      </w:r>
      <w:r w:rsidRPr="00220685">
        <w:rPr>
          <w:shd w:val="clear" w:color="auto" w:fill="FFFFFF"/>
        </w:rPr>
        <w:t xml:space="preserve"> volunteer, grassroots effort of deafblind people a</w:t>
      </w:r>
      <w:r w:rsidR="00B77D33" w:rsidRPr="00220685">
        <w:rPr>
          <w:shd w:val="clear" w:color="auto" w:fill="FFFFFF"/>
        </w:rPr>
        <w:t>nd SSPs from around the country formed the National SSP Task Force.</w:t>
      </w:r>
      <w:r w:rsidRPr="00220685">
        <w:rPr>
          <w:shd w:val="clear" w:color="auto" w:fill="FFFFFF"/>
        </w:rPr>
        <w:t xml:space="preserve"> The group focused on two paramount concerns: a national SSP training and certification program and changing the term “support service provider” to another term that more accurately r</w:t>
      </w:r>
      <w:r w:rsidR="00DB38F3" w:rsidRPr="00220685">
        <w:rPr>
          <w:shd w:val="clear" w:color="auto" w:fill="FFFFFF"/>
        </w:rPr>
        <w:t>eflects the role</w:t>
      </w:r>
      <w:r w:rsidRPr="00220685">
        <w:rPr>
          <w:shd w:val="clear" w:color="auto" w:fill="FFFFFF"/>
        </w:rPr>
        <w:t>.</w:t>
      </w:r>
      <w:r w:rsidRPr="00220685">
        <w:t xml:space="preserve"> Terms developed by </w:t>
      </w:r>
      <w:r w:rsidR="00523458" w:rsidRPr="00220685">
        <w:t>deafblind</w:t>
      </w:r>
      <w:r w:rsidRPr="00220685">
        <w:t xml:space="preserve"> people and considered by the Task Force were Access Provider (AP) and DeafBlind Environmental Facilitator (DBEF). </w:t>
      </w:r>
      <w:r w:rsidRPr="00220685">
        <w:rPr>
          <w:shd w:val="clear" w:color="auto" w:fill="FFFFFF"/>
        </w:rPr>
        <w:t xml:space="preserve">The group formally dissolved in 2016 without </w:t>
      </w:r>
      <w:r w:rsidR="00DB38F3" w:rsidRPr="00220685">
        <w:rPr>
          <w:shd w:val="clear" w:color="auto" w:fill="FFFFFF"/>
        </w:rPr>
        <w:t>selecting</w:t>
      </w:r>
      <w:r w:rsidRPr="00220685">
        <w:rPr>
          <w:shd w:val="clear" w:color="auto" w:fill="FFFFFF"/>
        </w:rPr>
        <w:t xml:space="preserve"> a new ter</w:t>
      </w:r>
      <w:r w:rsidR="00DB38F3" w:rsidRPr="00220685">
        <w:rPr>
          <w:shd w:val="clear" w:color="auto" w:fill="FFFFFF"/>
        </w:rPr>
        <w:t>m, but several members continued to contribute to</w:t>
      </w:r>
      <w:r w:rsidRPr="00220685">
        <w:rPr>
          <w:shd w:val="clear" w:color="auto" w:fill="FFFFFF"/>
        </w:rPr>
        <w:t xml:space="preserve"> training and certification </w:t>
      </w:r>
      <w:r w:rsidR="00DB38F3" w:rsidRPr="00220685">
        <w:rPr>
          <w:shd w:val="clear" w:color="auto" w:fill="FFFFFF"/>
        </w:rPr>
        <w:t>efforts</w:t>
      </w:r>
      <w:r w:rsidRPr="00220685">
        <w:rPr>
          <w:shd w:val="clear" w:color="auto" w:fill="FFFFFF"/>
        </w:rPr>
        <w:t xml:space="preserve"> by conducting national surveys </w:t>
      </w:r>
      <w:r w:rsidR="00DB38F3" w:rsidRPr="00220685">
        <w:rPr>
          <w:shd w:val="clear" w:color="auto" w:fill="FFFFFF"/>
        </w:rPr>
        <w:t>to identify the</w:t>
      </w:r>
      <w:r w:rsidRPr="00220685">
        <w:rPr>
          <w:shd w:val="clear" w:color="auto" w:fill="FFFFFF"/>
        </w:rPr>
        <w:t xml:space="preserve"> core content areas and philosophical concepts necessary for the provision of these services</w:t>
      </w:r>
      <w:r w:rsidR="00CE4257" w:rsidRPr="00220685">
        <w:rPr>
          <w:shd w:val="clear" w:color="auto" w:fill="FFFFFF"/>
        </w:rPr>
        <w:t>.</w:t>
      </w:r>
    </w:p>
    <w:p w14:paraId="151C3972" w14:textId="77777777" w:rsidR="003226E7" w:rsidRPr="00220685" w:rsidRDefault="00100149" w:rsidP="00307593">
      <w:pPr>
        <w:rPr>
          <w:noProof/>
          <w:spacing w:val="-6"/>
          <w:szCs w:val="28"/>
          <w:shd w:val="clear" w:color="auto" w:fill="FFFFFF"/>
        </w:rPr>
      </w:pPr>
      <w:r w:rsidRPr="00220685">
        <w:rPr>
          <w:shd w:val="clear" w:color="auto" w:fill="FFFFFF"/>
        </w:rPr>
        <w:t>Due to their experiences using SSPs at the</w:t>
      </w:r>
      <w:r w:rsidR="007119A5" w:rsidRPr="00220685">
        <w:rPr>
          <w:shd w:val="clear" w:color="auto" w:fill="FFFFFF"/>
        </w:rPr>
        <w:t xml:space="preserve"> AADB</w:t>
      </w:r>
      <w:r w:rsidRPr="00220685">
        <w:rPr>
          <w:shd w:val="clear" w:color="auto" w:fill="FFFFFF"/>
        </w:rPr>
        <w:t xml:space="preserve"> national conventions and</w:t>
      </w:r>
      <w:r w:rsidR="00233948" w:rsidRPr="00220685">
        <w:rPr>
          <w:shd w:val="clear" w:color="auto" w:fill="FFFFFF"/>
        </w:rPr>
        <w:t>, subsequently,</w:t>
      </w:r>
      <w:r w:rsidRPr="00220685">
        <w:rPr>
          <w:shd w:val="clear" w:color="auto" w:fill="FFFFFF"/>
        </w:rPr>
        <w:t xml:space="preserve"> at deafblind camps and retreats, some deafblind individuals </w:t>
      </w:r>
      <w:r w:rsidRPr="00220685">
        <w:rPr>
          <w:shd w:val="clear" w:color="auto" w:fill="FFFFFF"/>
        </w:rPr>
        <w:lastRenderedPageBreak/>
        <w:t>successfully advocated for the establishment of SSP serv</w:t>
      </w:r>
      <w:r w:rsidR="007119A5" w:rsidRPr="00220685">
        <w:rPr>
          <w:shd w:val="clear" w:color="auto" w:fill="FFFFFF"/>
        </w:rPr>
        <w:t xml:space="preserve">ices in their home communities. </w:t>
      </w:r>
      <w:r w:rsidR="006E2E6C" w:rsidRPr="00220685">
        <w:rPr>
          <w:shd w:val="clear" w:color="auto" w:fill="FFFFFF"/>
        </w:rPr>
        <w:t>Since</w:t>
      </w:r>
      <w:r w:rsidR="00FF1977" w:rsidRPr="00220685">
        <w:rPr>
          <w:shd w:val="clear" w:color="auto" w:fill="FFFFFF"/>
        </w:rPr>
        <w:t xml:space="preserve"> 2006, </w:t>
      </w:r>
      <w:r w:rsidR="006E2E6C" w:rsidRPr="00220685">
        <w:rPr>
          <w:shd w:val="clear" w:color="auto" w:fill="FFFFFF"/>
        </w:rPr>
        <w:t>the Helen Keller National Center has conducted a biennial survey of SSP programs across the United States. Below, the</w:t>
      </w:r>
      <w:r w:rsidR="00452406" w:rsidRPr="00220685">
        <w:rPr>
          <w:shd w:val="clear" w:color="auto" w:fill="FFFFFF"/>
        </w:rPr>
        <w:t xml:space="preserve"> results of the </w:t>
      </w:r>
      <w:r w:rsidR="006E2E6C" w:rsidRPr="00220685">
        <w:rPr>
          <w:shd w:val="clear" w:color="auto" w:fill="FFFFFF"/>
        </w:rPr>
        <w:t>2020 survey</w:t>
      </w:r>
      <w:r w:rsidR="00452406" w:rsidRPr="00220685">
        <w:rPr>
          <w:shd w:val="clear" w:color="auto" w:fill="FFFFFF"/>
        </w:rPr>
        <w:t xml:space="preserve"> </w:t>
      </w:r>
      <w:r w:rsidR="006E2E6C" w:rsidRPr="00220685">
        <w:rPr>
          <w:shd w:val="clear" w:color="auto" w:fill="FFFFFF"/>
        </w:rPr>
        <w:t xml:space="preserve">are </w:t>
      </w:r>
      <w:r w:rsidR="00452406" w:rsidRPr="00220685">
        <w:rPr>
          <w:shd w:val="clear" w:color="auto" w:fill="FFFFFF"/>
        </w:rPr>
        <w:t>compared to</w:t>
      </w:r>
      <w:r w:rsidR="006E2E6C" w:rsidRPr="00220685">
        <w:rPr>
          <w:shd w:val="clear" w:color="auto" w:fill="FFFFFF"/>
        </w:rPr>
        <w:t xml:space="preserve"> those of the </w:t>
      </w:r>
      <w:r w:rsidR="00452406" w:rsidRPr="00220685">
        <w:rPr>
          <w:shd w:val="clear" w:color="auto" w:fill="FFFFFF"/>
        </w:rPr>
        <w:t>200</w:t>
      </w:r>
      <w:r w:rsidR="00CE4257" w:rsidRPr="00220685">
        <w:rPr>
          <w:shd w:val="clear" w:color="auto" w:fill="FFFFFF"/>
        </w:rPr>
        <w:t>6</w:t>
      </w:r>
      <w:r w:rsidR="00452406" w:rsidRPr="00220685">
        <w:rPr>
          <w:shd w:val="clear" w:color="auto" w:fill="FFFFFF"/>
        </w:rPr>
        <w:t xml:space="preserve"> survey</w:t>
      </w:r>
      <w:r w:rsidR="00151DE0">
        <w:rPr>
          <w:shd w:val="clear" w:color="auto" w:fill="FFFFFF"/>
        </w:rPr>
        <w:t>,</w:t>
      </w:r>
      <w:r w:rsidR="00F0180B" w:rsidRPr="00220685">
        <w:rPr>
          <w:shd w:val="clear" w:color="auto" w:fill="FFFFFF"/>
        </w:rPr>
        <w:t xml:space="preserve"> which were </w:t>
      </w:r>
      <w:r w:rsidR="00452406" w:rsidRPr="00220685">
        <w:rPr>
          <w:shd w:val="clear" w:color="auto" w:fill="FFFFFF"/>
        </w:rPr>
        <w:t>included in the original SSP White Paper</w:t>
      </w:r>
      <w:r w:rsidR="006E2E6C" w:rsidRPr="00220685">
        <w:rPr>
          <w:shd w:val="clear" w:color="auto" w:fill="FFFFFF"/>
        </w:rPr>
        <w:t>.</w:t>
      </w:r>
    </w:p>
    <w:p w14:paraId="76D478A4" w14:textId="77777777" w:rsidR="00E03149" w:rsidRPr="00220685" w:rsidRDefault="00C9452F" w:rsidP="00307593">
      <w:pPr>
        <w:rPr>
          <w:shd w:val="clear" w:color="auto" w:fill="FFFFFF"/>
        </w:rPr>
      </w:pPr>
      <w:r w:rsidRPr="00220685">
        <w:t>Figure 1</w:t>
      </w:r>
      <w:r w:rsidR="00856C04">
        <w:t xml:space="preserve">: </w:t>
      </w:r>
      <w:r w:rsidR="00945FA2" w:rsidRPr="00220685">
        <w:rPr>
          <w:shd w:val="clear" w:color="auto" w:fill="FFFFFF"/>
        </w:rPr>
        <w:t>SSP Programs in the United States Survey Comparison: 2020 to 200</w:t>
      </w:r>
      <w:r w:rsidR="00CE4257" w:rsidRPr="00220685">
        <w:rPr>
          <w:shd w:val="clear" w:color="auto" w:fill="FFFFFF"/>
        </w:rPr>
        <w:t>6</w:t>
      </w:r>
      <w:r w:rsidR="004818A0" w:rsidRPr="00220685">
        <w:rPr>
          <w:shd w:val="clear" w:color="auto" w:fill="FFFFFF"/>
        </w:rPr>
        <w:t xml:space="preserve"> (Jordan, 2020, 2006)</w:t>
      </w:r>
    </w:p>
    <w:tbl>
      <w:tblPr>
        <w:tblStyle w:val="PlainTable1"/>
        <w:tblW w:w="8730" w:type="dxa"/>
        <w:tblInd w:w="360" w:type="dxa"/>
        <w:tblBorders>
          <w:top w:val="single" w:sz="12" w:space="0" w:color="000000"/>
          <w:left w:val="none" w:sz="0" w:space="0" w:color="auto"/>
          <w:bottom w:val="single" w:sz="12" w:space="0" w:color="000000"/>
          <w:right w:val="none" w:sz="0" w:space="0" w:color="auto"/>
          <w:insideH w:val="single" w:sz="12" w:space="0" w:color="000000"/>
        </w:tblBorders>
        <w:tblLayout w:type="fixed"/>
        <w:tblLook w:val="04A0" w:firstRow="1" w:lastRow="0" w:firstColumn="1" w:lastColumn="0" w:noHBand="0" w:noVBand="1"/>
      </w:tblPr>
      <w:tblGrid>
        <w:gridCol w:w="3960"/>
        <w:gridCol w:w="2155"/>
        <w:gridCol w:w="2615"/>
      </w:tblGrid>
      <w:tr w:rsidR="00E03149" w:rsidRPr="00220685" w14:paraId="60FAEE02" w14:textId="77777777" w:rsidTr="00CF0FE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60" w:type="dxa"/>
            <w:vAlign w:val="center"/>
          </w:tcPr>
          <w:p w14:paraId="50252E8D" w14:textId="77777777" w:rsidR="00E03149" w:rsidRPr="00220685" w:rsidRDefault="00E03149" w:rsidP="00CF0FEA">
            <w:pPr>
              <w:spacing w:after="0" w:line="240" w:lineRule="auto"/>
            </w:pPr>
          </w:p>
        </w:tc>
        <w:tc>
          <w:tcPr>
            <w:tcW w:w="2155" w:type="dxa"/>
            <w:vAlign w:val="center"/>
          </w:tcPr>
          <w:p w14:paraId="3D77C48B" w14:textId="77777777" w:rsidR="00E03149" w:rsidRPr="00220685" w:rsidRDefault="00E03149" w:rsidP="00CF0FEA">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220685">
              <w:t>2020</w:t>
            </w:r>
          </w:p>
        </w:tc>
        <w:tc>
          <w:tcPr>
            <w:tcW w:w="2615" w:type="dxa"/>
            <w:vAlign w:val="center"/>
          </w:tcPr>
          <w:p w14:paraId="36BBE2DC" w14:textId="77777777" w:rsidR="00E03149" w:rsidRPr="00220685" w:rsidRDefault="00E03149" w:rsidP="00CF0FEA">
            <w:pPr>
              <w:spacing w:after="0" w:line="240" w:lineRule="auto"/>
              <w:jc w:val="center"/>
              <w:cnfStyle w:val="100000000000" w:firstRow="1" w:lastRow="0" w:firstColumn="0" w:lastColumn="0" w:oddVBand="0" w:evenVBand="0" w:oddHBand="0" w:evenHBand="0" w:firstRowFirstColumn="0" w:firstRowLastColumn="0" w:lastRowFirstColumn="0" w:lastRowLastColumn="0"/>
            </w:pPr>
            <w:r w:rsidRPr="00220685">
              <w:t>2006</w:t>
            </w:r>
          </w:p>
        </w:tc>
      </w:tr>
      <w:tr w:rsidR="00E03149" w:rsidRPr="00220685" w14:paraId="2AC37AF8" w14:textId="77777777" w:rsidTr="00CF0FE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60" w:type="dxa"/>
            <w:vAlign w:val="center"/>
          </w:tcPr>
          <w:p w14:paraId="1589A5A3" w14:textId="77777777" w:rsidR="00E03149" w:rsidRPr="00827434" w:rsidRDefault="00E03149" w:rsidP="00CF0FEA">
            <w:pPr>
              <w:spacing w:after="0" w:line="240" w:lineRule="auto"/>
              <w:rPr>
                <w:b w:val="0"/>
              </w:rPr>
            </w:pPr>
            <w:r w:rsidRPr="00827434">
              <w:rPr>
                <w:b w:val="0"/>
              </w:rPr>
              <w:t># of States with SSP Services</w:t>
            </w:r>
          </w:p>
        </w:tc>
        <w:tc>
          <w:tcPr>
            <w:tcW w:w="2155" w:type="dxa"/>
            <w:vAlign w:val="center"/>
          </w:tcPr>
          <w:p w14:paraId="5CA408B3" w14:textId="77777777" w:rsidR="00E03149" w:rsidRPr="00B10ED4" w:rsidRDefault="00D76FCC" w:rsidP="00CF0FEA">
            <w:pPr>
              <w:spacing w:after="0" w:line="240" w:lineRule="auto"/>
              <w:jc w:val="center"/>
              <w:cnfStyle w:val="000000100000" w:firstRow="0" w:lastRow="0" w:firstColumn="0" w:lastColumn="0" w:oddVBand="0" w:evenVBand="0" w:oddHBand="1" w:evenHBand="0" w:firstRowFirstColumn="0" w:firstRowLastColumn="0" w:lastRowFirstColumn="0" w:lastRowLastColumn="0"/>
              <w:rPr>
                <w:iCs/>
              </w:rPr>
            </w:pPr>
            <w:r w:rsidRPr="00B10ED4">
              <w:t>29, plus DC</w:t>
            </w:r>
          </w:p>
        </w:tc>
        <w:tc>
          <w:tcPr>
            <w:tcW w:w="2615" w:type="dxa"/>
            <w:vAlign w:val="center"/>
          </w:tcPr>
          <w:p w14:paraId="1BEE947F" w14:textId="77777777" w:rsidR="00E03149" w:rsidRPr="00B10ED4" w:rsidRDefault="00D76FCC" w:rsidP="00CF0FEA">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B10ED4">
              <w:t>14</w:t>
            </w:r>
          </w:p>
        </w:tc>
      </w:tr>
      <w:tr w:rsidR="00E03149" w:rsidRPr="00220685" w14:paraId="11738000" w14:textId="77777777" w:rsidTr="00CF0FEA">
        <w:trPr>
          <w:trHeight w:val="288"/>
        </w:trPr>
        <w:tc>
          <w:tcPr>
            <w:cnfStyle w:val="001000000000" w:firstRow="0" w:lastRow="0" w:firstColumn="1" w:lastColumn="0" w:oddVBand="0" w:evenVBand="0" w:oddHBand="0" w:evenHBand="0" w:firstRowFirstColumn="0" w:firstRowLastColumn="0" w:lastRowFirstColumn="0" w:lastRowLastColumn="0"/>
            <w:tcW w:w="3960" w:type="dxa"/>
            <w:vAlign w:val="center"/>
          </w:tcPr>
          <w:p w14:paraId="285143BA" w14:textId="77777777" w:rsidR="00E03149" w:rsidRPr="00827434" w:rsidRDefault="00D76FCC" w:rsidP="00CF0FEA">
            <w:pPr>
              <w:spacing w:after="0" w:line="240" w:lineRule="auto"/>
              <w:rPr>
                <w:b w:val="0"/>
              </w:rPr>
            </w:pPr>
            <w:r w:rsidRPr="00827434">
              <w:rPr>
                <w:b w:val="0"/>
              </w:rPr>
              <w:t>Total # of Programs</w:t>
            </w:r>
          </w:p>
        </w:tc>
        <w:tc>
          <w:tcPr>
            <w:tcW w:w="2155" w:type="dxa"/>
            <w:vAlign w:val="center"/>
          </w:tcPr>
          <w:p w14:paraId="50A002EC" w14:textId="77777777" w:rsidR="00E03149" w:rsidRPr="00B10ED4" w:rsidRDefault="00D76FCC" w:rsidP="00CF0FEA">
            <w:pPr>
              <w:spacing w:after="0" w:line="240" w:lineRule="auto"/>
              <w:jc w:val="center"/>
              <w:cnfStyle w:val="000000000000" w:firstRow="0" w:lastRow="0" w:firstColumn="0" w:lastColumn="0" w:oddVBand="0" w:evenVBand="0" w:oddHBand="0" w:evenHBand="0" w:firstRowFirstColumn="0" w:firstRowLastColumn="0" w:lastRowFirstColumn="0" w:lastRowLastColumn="0"/>
              <w:rPr>
                <w:iCs/>
              </w:rPr>
            </w:pPr>
            <w:r w:rsidRPr="00B10ED4">
              <w:t>35</w:t>
            </w:r>
          </w:p>
        </w:tc>
        <w:tc>
          <w:tcPr>
            <w:tcW w:w="2615" w:type="dxa"/>
            <w:vAlign w:val="center"/>
          </w:tcPr>
          <w:p w14:paraId="259CF519" w14:textId="77777777" w:rsidR="00E03149" w:rsidRPr="00B10ED4" w:rsidRDefault="00D76FCC" w:rsidP="00CF0FEA">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B10ED4">
              <w:t>19</w:t>
            </w:r>
          </w:p>
        </w:tc>
      </w:tr>
      <w:tr w:rsidR="00E03149" w:rsidRPr="00220685" w14:paraId="40BFD6B3" w14:textId="77777777" w:rsidTr="00CF0FE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60" w:type="dxa"/>
            <w:vAlign w:val="center"/>
          </w:tcPr>
          <w:p w14:paraId="17023128" w14:textId="77777777" w:rsidR="00E03149" w:rsidRPr="00827434" w:rsidRDefault="00D76FCC" w:rsidP="00827434">
            <w:pPr>
              <w:pStyle w:val="ListParagraph"/>
              <w:numPr>
                <w:ilvl w:val="0"/>
                <w:numId w:val="39"/>
              </w:numPr>
              <w:spacing w:after="0" w:line="240" w:lineRule="auto"/>
              <w:ind w:left="612" w:hanging="180"/>
              <w:rPr>
                <w:b w:val="0"/>
              </w:rPr>
            </w:pPr>
            <w:r w:rsidRPr="00827434">
              <w:rPr>
                <w:b w:val="0"/>
              </w:rPr>
              <w:t># of statewide programs</w:t>
            </w:r>
          </w:p>
        </w:tc>
        <w:tc>
          <w:tcPr>
            <w:tcW w:w="2155" w:type="dxa"/>
            <w:vAlign w:val="center"/>
          </w:tcPr>
          <w:p w14:paraId="4A248500" w14:textId="77777777" w:rsidR="00E03149" w:rsidRPr="00B10ED4" w:rsidRDefault="00D76FCC" w:rsidP="00CF0FEA">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B10ED4">
              <w:t>23</w:t>
            </w:r>
          </w:p>
        </w:tc>
        <w:tc>
          <w:tcPr>
            <w:tcW w:w="2615" w:type="dxa"/>
            <w:vAlign w:val="center"/>
          </w:tcPr>
          <w:p w14:paraId="760F370D" w14:textId="77777777" w:rsidR="00E03149" w:rsidRPr="00B10ED4" w:rsidRDefault="00D76FCC" w:rsidP="00CF0FEA">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B10ED4">
              <w:t>6</w:t>
            </w:r>
          </w:p>
        </w:tc>
      </w:tr>
      <w:tr w:rsidR="00E03149" w:rsidRPr="00220685" w14:paraId="1E676C14" w14:textId="77777777" w:rsidTr="00CF0FEA">
        <w:trPr>
          <w:trHeight w:val="288"/>
        </w:trPr>
        <w:tc>
          <w:tcPr>
            <w:cnfStyle w:val="001000000000" w:firstRow="0" w:lastRow="0" w:firstColumn="1" w:lastColumn="0" w:oddVBand="0" w:evenVBand="0" w:oddHBand="0" w:evenHBand="0" w:firstRowFirstColumn="0" w:firstRowLastColumn="0" w:lastRowFirstColumn="0" w:lastRowLastColumn="0"/>
            <w:tcW w:w="3960" w:type="dxa"/>
            <w:vAlign w:val="center"/>
          </w:tcPr>
          <w:p w14:paraId="1A9C56F0" w14:textId="77777777" w:rsidR="00E03149" w:rsidRPr="00827434" w:rsidRDefault="00D76FCC" w:rsidP="00827434">
            <w:pPr>
              <w:pStyle w:val="ListParagraph"/>
              <w:numPr>
                <w:ilvl w:val="0"/>
                <w:numId w:val="16"/>
              </w:numPr>
              <w:spacing w:after="0" w:line="240" w:lineRule="auto"/>
              <w:ind w:left="612" w:hanging="180"/>
              <w:rPr>
                <w:b w:val="0"/>
              </w:rPr>
            </w:pPr>
            <w:r w:rsidRPr="00827434">
              <w:rPr>
                <w:b w:val="0"/>
              </w:rPr>
              <w:t># of regional programs</w:t>
            </w:r>
          </w:p>
        </w:tc>
        <w:tc>
          <w:tcPr>
            <w:tcW w:w="2155" w:type="dxa"/>
            <w:vAlign w:val="center"/>
          </w:tcPr>
          <w:p w14:paraId="7ABFFAB8" w14:textId="77777777" w:rsidR="00E03149" w:rsidRPr="00B10ED4" w:rsidRDefault="00D76FCC" w:rsidP="00CF0FEA">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B10ED4">
              <w:t>12</w:t>
            </w:r>
          </w:p>
        </w:tc>
        <w:tc>
          <w:tcPr>
            <w:tcW w:w="2615" w:type="dxa"/>
            <w:vAlign w:val="center"/>
          </w:tcPr>
          <w:p w14:paraId="32025443" w14:textId="77777777" w:rsidR="00E03149" w:rsidRPr="00B10ED4" w:rsidRDefault="00D76FCC" w:rsidP="00CF0FEA">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B10ED4">
              <w:t>13</w:t>
            </w:r>
          </w:p>
        </w:tc>
      </w:tr>
      <w:tr w:rsidR="00E03149" w:rsidRPr="00220685" w14:paraId="5316A8F1" w14:textId="77777777" w:rsidTr="00CF0FE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60" w:type="dxa"/>
            <w:vAlign w:val="center"/>
          </w:tcPr>
          <w:p w14:paraId="00A9F7A9" w14:textId="77777777" w:rsidR="00E03149" w:rsidRPr="00827434" w:rsidRDefault="001E1FCB" w:rsidP="00CF0FEA">
            <w:pPr>
              <w:spacing w:after="0" w:line="240" w:lineRule="auto"/>
              <w:rPr>
                <w:b w:val="0"/>
              </w:rPr>
            </w:pPr>
            <w:r w:rsidRPr="00827434">
              <w:rPr>
                <w:b w:val="0"/>
              </w:rPr>
              <w:t># of Deafb</w:t>
            </w:r>
            <w:r w:rsidR="00D76FCC" w:rsidRPr="00827434">
              <w:rPr>
                <w:b w:val="0"/>
              </w:rPr>
              <w:t>lind Served</w:t>
            </w:r>
          </w:p>
        </w:tc>
        <w:tc>
          <w:tcPr>
            <w:tcW w:w="2155" w:type="dxa"/>
            <w:vAlign w:val="center"/>
          </w:tcPr>
          <w:p w14:paraId="138ED14F" w14:textId="77777777" w:rsidR="00E03149" w:rsidRPr="00B10ED4" w:rsidRDefault="00D76FCC" w:rsidP="00CF0FEA">
            <w:pPr>
              <w:spacing w:after="0" w:line="240" w:lineRule="auto"/>
              <w:jc w:val="center"/>
              <w:cnfStyle w:val="000000100000" w:firstRow="0" w:lastRow="0" w:firstColumn="0" w:lastColumn="0" w:oddVBand="0" w:evenVBand="0" w:oddHBand="1" w:evenHBand="0" w:firstRowFirstColumn="0" w:firstRowLastColumn="0" w:lastRowFirstColumn="0" w:lastRowLastColumn="0"/>
              <w:rPr>
                <w:iCs/>
              </w:rPr>
            </w:pPr>
            <w:r w:rsidRPr="00B10ED4">
              <w:t>1,276</w:t>
            </w:r>
          </w:p>
        </w:tc>
        <w:tc>
          <w:tcPr>
            <w:tcW w:w="2615" w:type="dxa"/>
            <w:vAlign w:val="center"/>
          </w:tcPr>
          <w:p w14:paraId="69007F0B" w14:textId="77777777" w:rsidR="00E03149" w:rsidRPr="00B10ED4" w:rsidRDefault="00D76FCC" w:rsidP="00CF0FEA">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B10ED4">
              <w:t>Information unknown</w:t>
            </w:r>
          </w:p>
        </w:tc>
      </w:tr>
    </w:tbl>
    <w:p w14:paraId="275C02EA" w14:textId="77777777" w:rsidR="00945FA2" w:rsidRPr="00220685" w:rsidRDefault="00555326" w:rsidP="00CF0FEA">
      <w:pPr>
        <w:spacing w:before="120"/>
        <w:ind w:left="270"/>
        <w:rPr>
          <w:i/>
          <w:shd w:val="clear" w:color="auto" w:fill="FFFFFF"/>
        </w:rPr>
      </w:pPr>
      <w:r w:rsidRPr="00220685">
        <w:rPr>
          <w:i/>
          <w:shd w:val="clear" w:color="auto" w:fill="FFFFFF"/>
        </w:rPr>
        <w:t>Note</w:t>
      </w:r>
      <w:r w:rsidR="00CF0FEA">
        <w:rPr>
          <w:i/>
          <w:shd w:val="clear" w:color="auto" w:fill="FFFFFF"/>
        </w:rPr>
        <w:t>:</w:t>
      </w:r>
      <w:r w:rsidRPr="00220685">
        <w:rPr>
          <w:i/>
          <w:shd w:val="clear" w:color="auto" w:fill="FFFFFF"/>
        </w:rPr>
        <w:t xml:space="preserve"> </w:t>
      </w:r>
      <w:r w:rsidR="00C144C4" w:rsidRPr="00220685">
        <w:rPr>
          <w:shd w:val="clear" w:color="auto" w:fill="FFFFFF"/>
        </w:rPr>
        <w:t>S</w:t>
      </w:r>
      <w:r w:rsidR="00BC2EBA" w:rsidRPr="00220685">
        <w:rPr>
          <w:shd w:val="clear" w:color="auto" w:fill="FFFFFF"/>
        </w:rPr>
        <w:t>om</w:t>
      </w:r>
      <w:r w:rsidR="007A361D" w:rsidRPr="00220685">
        <w:rPr>
          <w:shd w:val="clear" w:color="auto" w:fill="FFFFFF"/>
        </w:rPr>
        <w:t>e states offer both statewide and</w:t>
      </w:r>
      <w:r w:rsidR="00BC2EBA" w:rsidRPr="00220685">
        <w:rPr>
          <w:shd w:val="clear" w:color="auto" w:fill="FFFFFF"/>
        </w:rPr>
        <w:t xml:space="preserve"> regional programs</w:t>
      </w:r>
      <w:r w:rsidR="00D916C2" w:rsidRPr="00220685">
        <w:rPr>
          <w:shd w:val="clear" w:color="auto" w:fill="FFFFFF"/>
        </w:rPr>
        <w:t>.</w:t>
      </w:r>
      <w:r w:rsidRPr="00220685">
        <w:rPr>
          <w:i/>
          <w:shd w:val="clear" w:color="auto" w:fill="FFFFFF"/>
        </w:rPr>
        <w:t xml:space="preserve"> </w:t>
      </w:r>
      <w:r w:rsidR="00D916C2" w:rsidRPr="00220685">
        <w:rPr>
          <w:shd w:val="clear" w:color="auto" w:fill="FFFFFF"/>
        </w:rPr>
        <w:t>Because s</w:t>
      </w:r>
      <w:r w:rsidR="00945FA2" w:rsidRPr="00220685">
        <w:rPr>
          <w:shd w:val="clear" w:color="auto" w:fill="FFFFFF"/>
        </w:rPr>
        <w:t xml:space="preserve">ome </w:t>
      </w:r>
      <w:r w:rsidR="007A361D" w:rsidRPr="00220685">
        <w:rPr>
          <w:shd w:val="clear" w:color="auto" w:fill="FFFFFF"/>
        </w:rPr>
        <w:t>deafblind people</w:t>
      </w:r>
      <w:r w:rsidR="00945FA2" w:rsidRPr="00220685">
        <w:rPr>
          <w:shd w:val="clear" w:color="auto" w:fill="FFFFFF"/>
        </w:rPr>
        <w:t xml:space="preserve"> use more than one program</w:t>
      </w:r>
      <w:r w:rsidR="00D916C2" w:rsidRPr="00220685">
        <w:rPr>
          <w:shd w:val="clear" w:color="auto" w:fill="FFFFFF"/>
        </w:rPr>
        <w:t>,</w:t>
      </w:r>
      <w:r w:rsidR="00CE4257" w:rsidRPr="00220685">
        <w:rPr>
          <w:shd w:val="clear" w:color="auto" w:fill="FFFFFF"/>
        </w:rPr>
        <w:t xml:space="preserve"> the actual number </w:t>
      </w:r>
      <w:r w:rsidR="00945FA2" w:rsidRPr="00220685">
        <w:rPr>
          <w:shd w:val="clear" w:color="auto" w:fill="FFFFFF"/>
        </w:rPr>
        <w:t>served is probably lower</w:t>
      </w:r>
      <w:r w:rsidR="00FC5EDF" w:rsidRPr="00220685">
        <w:rPr>
          <w:shd w:val="clear" w:color="auto" w:fill="FFFFFF"/>
        </w:rPr>
        <w:t xml:space="preserve"> than indicated.</w:t>
      </w:r>
    </w:p>
    <w:p w14:paraId="0FE88AED" w14:textId="77777777" w:rsidR="00C514E8" w:rsidRPr="00220685" w:rsidRDefault="009D6DF2" w:rsidP="00307593">
      <w:r w:rsidRPr="00220685">
        <w:t>Some programs restrict eligibility based on funding source requirements re</w:t>
      </w:r>
      <w:r w:rsidR="00F0180B" w:rsidRPr="00220685">
        <w:t>lated to</w:t>
      </w:r>
      <w:r w:rsidRPr="00220685">
        <w:t xml:space="preserve"> age or a vocational goal. Most of the programs </w:t>
      </w:r>
      <w:r w:rsidR="002C6DB0" w:rsidRPr="00220685">
        <w:t>(28 of 35)</w:t>
      </w:r>
      <w:r w:rsidRPr="00220685">
        <w:t xml:space="preserve"> use the term SSP</w:t>
      </w:r>
      <w:r w:rsidR="002C6DB0" w:rsidRPr="00220685">
        <w:t xml:space="preserve"> to describe the provider</w:t>
      </w:r>
      <w:r w:rsidR="00DE7DE0" w:rsidRPr="00220685">
        <w:t xml:space="preserve">; </w:t>
      </w:r>
      <w:r w:rsidR="007A361D" w:rsidRPr="00220685">
        <w:t xml:space="preserve">other terms used include </w:t>
      </w:r>
      <w:r w:rsidRPr="00220685">
        <w:t>Provider, Access Provider (AP)</w:t>
      </w:r>
      <w:r w:rsidR="00605E97" w:rsidRPr="00220685">
        <w:t>,</w:t>
      </w:r>
      <w:r w:rsidRPr="00220685">
        <w:t xml:space="preserve"> and Co-Navigator (CN) (Jordan, 2020). </w:t>
      </w:r>
      <w:bookmarkStart w:id="18" w:name="_Toc53148203"/>
      <w:bookmarkStart w:id="19" w:name="_Toc54964291"/>
    </w:p>
    <w:p w14:paraId="67265740" w14:textId="77777777" w:rsidR="009D6DF2" w:rsidRPr="00220685" w:rsidRDefault="006366D6" w:rsidP="006556E8">
      <w:pPr>
        <w:pStyle w:val="Heading2"/>
      </w:pPr>
      <w:bookmarkStart w:id="20" w:name="_Toc72221611"/>
      <w:r w:rsidRPr="00220685">
        <w:t>Key Components of the Role</w:t>
      </w:r>
      <w:bookmarkEnd w:id="18"/>
      <w:bookmarkEnd w:id="19"/>
      <w:bookmarkEnd w:id="20"/>
    </w:p>
    <w:p w14:paraId="44EE1215" w14:textId="77777777" w:rsidR="000C7C61" w:rsidRPr="00220685" w:rsidRDefault="00BC2EBA" w:rsidP="00307593">
      <w:pPr>
        <w:rPr>
          <w:strike/>
        </w:rPr>
      </w:pPr>
      <w:r w:rsidRPr="00220685">
        <w:t>Over the last 40 years, the</w:t>
      </w:r>
      <w:r w:rsidR="000C7C61" w:rsidRPr="00220685">
        <w:t xml:space="preserve"> </w:t>
      </w:r>
      <w:r w:rsidR="00DE2F98" w:rsidRPr="00220685">
        <w:t xml:space="preserve">scope of the SSP’s </w:t>
      </w:r>
      <w:r w:rsidR="002A03C4" w:rsidRPr="00220685">
        <w:t>responsibilities ha</w:t>
      </w:r>
      <w:r w:rsidR="00DE2F98" w:rsidRPr="00220685">
        <w:t>s</w:t>
      </w:r>
      <w:r w:rsidRPr="00220685">
        <w:t xml:space="preserve"> evolved to include</w:t>
      </w:r>
      <w:r w:rsidR="000C7C61" w:rsidRPr="00220685">
        <w:t xml:space="preserve"> four key components:</w:t>
      </w:r>
    </w:p>
    <w:p w14:paraId="7C3895AE" w14:textId="77777777" w:rsidR="007A361D" w:rsidRPr="00220685" w:rsidRDefault="000C7C61" w:rsidP="00CF0FEA">
      <w:pPr>
        <w:pStyle w:val="ListParagraph"/>
        <w:numPr>
          <w:ilvl w:val="0"/>
          <w:numId w:val="43"/>
        </w:numPr>
      </w:pPr>
      <w:r w:rsidRPr="00220685">
        <w:t xml:space="preserve">To relay visual, situational, and environmental information that may not be </w:t>
      </w:r>
      <w:r w:rsidR="00BA1A00" w:rsidRPr="00220685">
        <w:t>seen or heard</w:t>
      </w:r>
      <w:r w:rsidR="00AF3BAF" w:rsidRPr="00220685">
        <w:t xml:space="preserve"> by the person who is deafblind, such as: </w:t>
      </w:r>
    </w:p>
    <w:p w14:paraId="21D31D30" w14:textId="77777777" w:rsidR="007A361D" w:rsidRPr="00220685" w:rsidRDefault="007A361D" w:rsidP="00856C04">
      <w:pPr>
        <w:pStyle w:val="ListParagraph"/>
        <w:numPr>
          <w:ilvl w:val="1"/>
          <w:numId w:val="23"/>
        </w:numPr>
        <w:ind w:left="1440"/>
      </w:pPr>
      <w:r w:rsidRPr="00220685">
        <w:t>describing</w:t>
      </w:r>
      <w:r w:rsidR="000C7C61" w:rsidRPr="00220685">
        <w:t xml:space="preserve"> who is in a room, where they are located, t</w:t>
      </w:r>
      <w:r w:rsidR="007F791C" w:rsidRPr="00220685">
        <w:t>he activity</w:t>
      </w:r>
      <w:r w:rsidR="00F710A1">
        <w:t>,</w:t>
      </w:r>
      <w:r w:rsidR="007F791C" w:rsidRPr="00220685">
        <w:t xml:space="preserve"> and the mood; </w:t>
      </w:r>
    </w:p>
    <w:p w14:paraId="3B138059" w14:textId="77777777" w:rsidR="009E2CF7" w:rsidRPr="00220685" w:rsidRDefault="008E5801" w:rsidP="00856C04">
      <w:pPr>
        <w:pStyle w:val="ListParagraph"/>
        <w:numPr>
          <w:ilvl w:val="1"/>
          <w:numId w:val="23"/>
        </w:numPr>
        <w:ind w:left="1440"/>
      </w:pPr>
      <w:r w:rsidRPr="00220685">
        <w:t>locating items and</w:t>
      </w:r>
      <w:r w:rsidR="00C04860" w:rsidRPr="00220685">
        <w:t xml:space="preserve"> areas in stores, businesses</w:t>
      </w:r>
      <w:r w:rsidR="00787049" w:rsidRPr="00220685">
        <w:t>,</w:t>
      </w:r>
      <w:r w:rsidR="00C04860" w:rsidRPr="00220685">
        <w:t xml:space="preserve"> and other settings;</w:t>
      </w:r>
    </w:p>
    <w:p w14:paraId="762F9BDD" w14:textId="77777777" w:rsidR="007A361D" w:rsidRPr="00220685" w:rsidRDefault="007A361D" w:rsidP="00856C04">
      <w:pPr>
        <w:pStyle w:val="ListParagraph"/>
        <w:numPr>
          <w:ilvl w:val="1"/>
          <w:numId w:val="23"/>
        </w:numPr>
        <w:ind w:left="1440"/>
      </w:pPr>
      <w:r w:rsidRPr="00220685">
        <w:t>reading</w:t>
      </w:r>
      <w:r w:rsidR="000C7C61" w:rsidRPr="00220685">
        <w:t xml:space="preserve"> </w:t>
      </w:r>
      <w:r w:rsidRPr="00220685">
        <w:t>a restaurant menu</w:t>
      </w:r>
      <w:r w:rsidR="000C7C61" w:rsidRPr="00220685">
        <w:t xml:space="preserve">, mail and bills, recipes, books and magazines, labels, and instructions for the use and maintenance of technology and appliances; </w:t>
      </w:r>
    </w:p>
    <w:p w14:paraId="1B7B5CB5" w14:textId="77777777" w:rsidR="007A361D" w:rsidRPr="00220685" w:rsidRDefault="007A361D" w:rsidP="00856C04">
      <w:pPr>
        <w:pStyle w:val="ListParagraph"/>
        <w:numPr>
          <w:ilvl w:val="1"/>
          <w:numId w:val="23"/>
        </w:numPr>
        <w:ind w:left="1440"/>
      </w:pPr>
      <w:r w:rsidRPr="00220685">
        <w:lastRenderedPageBreak/>
        <w:t xml:space="preserve">providing </w:t>
      </w:r>
      <w:r w:rsidR="000C7C61" w:rsidRPr="00220685">
        <w:t>information abou</w:t>
      </w:r>
      <w:r w:rsidR="00AF3BAF" w:rsidRPr="00220685">
        <w:t>t clothing (</w:t>
      </w:r>
      <w:r w:rsidR="00D14AB2" w:rsidRPr="00220685">
        <w:t>such as color, fabric, style, price, and</w:t>
      </w:r>
      <w:r w:rsidR="000C7C61" w:rsidRPr="00220685">
        <w:t xml:space="preserve"> manufacturer’s recommended care</w:t>
      </w:r>
      <w:r w:rsidR="00AF3BAF" w:rsidRPr="00220685">
        <w:t>)</w:t>
      </w:r>
      <w:r w:rsidR="000C7C61" w:rsidRPr="00220685">
        <w:t xml:space="preserve">; </w:t>
      </w:r>
    </w:p>
    <w:p w14:paraId="66A04320" w14:textId="77777777" w:rsidR="009E2CF7" w:rsidRPr="00220685" w:rsidRDefault="009E2CF7" w:rsidP="00856C04">
      <w:pPr>
        <w:pStyle w:val="ListParagraph"/>
        <w:numPr>
          <w:ilvl w:val="1"/>
          <w:numId w:val="23"/>
        </w:numPr>
        <w:ind w:left="1440"/>
      </w:pPr>
      <w:r w:rsidRPr="00220685">
        <w:t>conveying that others have arrived (such as a nurse or doctor, friends, wait staff, or salespersons); or</w:t>
      </w:r>
    </w:p>
    <w:p w14:paraId="2D3C0562" w14:textId="77777777" w:rsidR="009E2CF7" w:rsidRPr="00220685" w:rsidRDefault="00D24A3E" w:rsidP="00827434">
      <w:pPr>
        <w:pStyle w:val="ListParagraph"/>
        <w:numPr>
          <w:ilvl w:val="1"/>
          <w:numId w:val="23"/>
        </w:numPr>
        <w:spacing w:after="0"/>
        <w:ind w:left="1440"/>
      </w:pPr>
      <w:r w:rsidRPr="00220685">
        <w:t xml:space="preserve">alerting </w:t>
      </w:r>
      <w:r w:rsidR="00DB38F3" w:rsidRPr="00220685">
        <w:t xml:space="preserve">the deafblind person when it is their turn for </w:t>
      </w:r>
      <w:r w:rsidR="009E2CF7" w:rsidRPr="00220685">
        <w:t>service or that their ride has arrived.</w:t>
      </w:r>
    </w:p>
    <w:p w14:paraId="72A74382" w14:textId="77777777" w:rsidR="000C7C61" w:rsidRPr="00220685" w:rsidRDefault="000C7C61" w:rsidP="00856C04">
      <w:pPr>
        <w:ind w:left="720"/>
      </w:pPr>
      <w:r w:rsidRPr="00220685">
        <w:t>Information is provided objectively in the deafblind person’s preferred mode of communication, and relayed respectfully, clearly, and as completely as possible</w:t>
      </w:r>
      <w:r w:rsidR="008951F3" w:rsidRPr="00220685">
        <w:t xml:space="preserve">. </w:t>
      </w:r>
      <w:r w:rsidRPr="00220685">
        <w:t xml:space="preserve">In all instances, the SSP does </w:t>
      </w:r>
      <w:r w:rsidRPr="00220685">
        <w:rPr>
          <w:b/>
          <w:i/>
        </w:rPr>
        <w:t>with</w:t>
      </w:r>
      <w:r w:rsidRPr="00220685">
        <w:t xml:space="preserve">, not </w:t>
      </w:r>
      <w:r w:rsidRPr="00220685">
        <w:rPr>
          <w:b/>
          <w:i/>
        </w:rPr>
        <w:t>for</w:t>
      </w:r>
      <w:r w:rsidR="00754ADF" w:rsidRPr="00220685">
        <w:t>.</w:t>
      </w:r>
    </w:p>
    <w:p w14:paraId="15D5DA4D" w14:textId="77777777" w:rsidR="002B6B45" w:rsidRPr="00220685" w:rsidRDefault="000C7C61" w:rsidP="00856C04">
      <w:pPr>
        <w:pStyle w:val="ListParagraph"/>
        <w:numPr>
          <w:ilvl w:val="0"/>
          <w:numId w:val="23"/>
        </w:numPr>
        <w:ind w:left="720"/>
      </w:pPr>
      <w:r w:rsidRPr="00220685">
        <w:t>To provide safe, efficient, and effective access to the community by serving as a human guide while navigating with the deafblind person</w:t>
      </w:r>
      <w:r w:rsidR="00AF3BAF" w:rsidRPr="00220685">
        <w:t xml:space="preserve">, </w:t>
      </w:r>
      <w:r w:rsidR="00754ADF" w:rsidRPr="00220685">
        <w:t>such as:</w:t>
      </w:r>
    </w:p>
    <w:p w14:paraId="48246A0E" w14:textId="77777777" w:rsidR="006366D6" w:rsidRPr="00220685" w:rsidRDefault="00AF3BAF" w:rsidP="00856C04">
      <w:pPr>
        <w:pStyle w:val="ListParagraph"/>
        <w:numPr>
          <w:ilvl w:val="1"/>
          <w:numId w:val="24"/>
        </w:numPr>
        <w:ind w:left="1440"/>
      </w:pPr>
      <w:r w:rsidRPr="00220685">
        <w:t>walking;</w:t>
      </w:r>
      <w:r w:rsidR="00275331" w:rsidRPr="00220685">
        <w:t xml:space="preserve"> or</w:t>
      </w:r>
    </w:p>
    <w:p w14:paraId="380569C3" w14:textId="77777777" w:rsidR="002B6B45" w:rsidRPr="00856C04" w:rsidRDefault="000C7C61" w:rsidP="00827434">
      <w:pPr>
        <w:pStyle w:val="ListParagraph"/>
        <w:numPr>
          <w:ilvl w:val="1"/>
          <w:numId w:val="24"/>
        </w:numPr>
        <w:spacing w:after="0"/>
        <w:ind w:left="1440"/>
        <w:rPr>
          <w:spacing w:val="-2"/>
        </w:rPr>
      </w:pPr>
      <w:r w:rsidRPr="00856C04">
        <w:rPr>
          <w:spacing w:val="-2"/>
        </w:rPr>
        <w:t xml:space="preserve">traveling by paratransit, hired ride services, buses, subways, </w:t>
      </w:r>
      <w:r w:rsidR="00754ADF" w:rsidRPr="00856C04">
        <w:rPr>
          <w:spacing w:val="-2"/>
        </w:rPr>
        <w:t xml:space="preserve">planes, </w:t>
      </w:r>
      <w:r w:rsidR="006366D6" w:rsidRPr="00856C04">
        <w:rPr>
          <w:spacing w:val="-2"/>
        </w:rPr>
        <w:t xml:space="preserve">trains, boats, </w:t>
      </w:r>
      <w:r w:rsidR="00754ADF" w:rsidRPr="00856C04">
        <w:rPr>
          <w:spacing w:val="-2"/>
        </w:rPr>
        <w:t>and automobi</w:t>
      </w:r>
      <w:r w:rsidR="006366D6" w:rsidRPr="00856C04">
        <w:rPr>
          <w:spacing w:val="-2"/>
        </w:rPr>
        <w:t>les. Some SSP programs permit SSPs to use their own vehicles to transport deafblind people while others do not.</w:t>
      </w:r>
    </w:p>
    <w:p w14:paraId="42B72D0A" w14:textId="77777777" w:rsidR="000C7C61" w:rsidRPr="00220685" w:rsidRDefault="00C144C4" w:rsidP="00856C04">
      <w:pPr>
        <w:ind w:left="720"/>
      </w:pPr>
      <w:r w:rsidRPr="00220685">
        <w:t>In all cases, the SSP respects the mobility tools</w:t>
      </w:r>
      <w:r w:rsidR="00DB38F3" w:rsidRPr="00220685">
        <w:t>—</w:t>
      </w:r>
      <w:r w:rsidRPr="00220685">
        <w:t>such as a long white cane, dog guide, and various types of technology</w:t>
      </w:r>
      <w:r w:rsidR="00DB38F3" w:rsidRPr="00220685">
        <w:t>—</w:t>
      </w:r>
      <w:r w:rsidRPr="00220685">
        <w:t>used by the deafblind individual.</w:t>
      </w:r>
    </w:p>
    <w:p w14:paraId="0847B240" w14:textId="77777777" w:rsidR="00762B0A" w:rsidRPr="00856C04" w:rsidRDefault="000C7C61" w:rsidP="00856C04">
      <w:pPr>
        <w:pStyle w:val="ListParagraph"/>
        <w:numPr>
          <w:ilvl w:val="0"/>
          <w:numId w:val="23"/>
        </w:numPr>
        <w:ind w:left="720"/>
        <w:rPr>
          <w:spacing w:val="-4"/>
        </w:rPr>
      </w:pPr>
      <w:r w:rsidRPr="00856C04">
        <w:rPr>
          <w:spacing w:val="-4"/>
        </w:rPr>
        <w:t>To assist in providing access to brief casual communication exchanges of spoken and/or signed conversations</w:t>
      </w:r>
      <w:r w:rsidR="00AF3BAF" w:rsidRPr="00856C04">
        <w:rPr>
          <w:spacing w:val="-4"/>
        </w:rPr>
        <w:t xml:space="preserve"> in home and community settings, such as:</w:t>
      </w:r>
      <w:r w:rsidR="00AF3BAF" w:rsidRPr="00856C04">
        <w:rPr>
          <w:spacing w:val="-4"/>
          <w:u w:val="single"/>
        </w:rPr>
        <w:t xml:space="preserve"> </w:t>
      </w:r>
    </w:p>
    <w:p w14:paraId="418DFE04" w14:textId="77777777" w:rsidR="002B6B45" w:rsidRPr="00220685" w:rsidRDefault="002B6B45" w:rsidP="00856C04">
      <w:pPr>
        <w:pStyle w:val="ListParagraph"/>
        <w:numPr>
          <w:ilvl w:val="1"/>
          <w:numId w:val="23"/>
        </w:numPr>
        <w:ind w:left="1440"/>
        <w:rPr>
          <w:b/>
        </w:rPr>
      </w:pPr>
      <w:r w:rsidRPr="00220685">
        <w:t>asking a question in a store;</w:t>
      </w:r>
    </w:p>
    <w:p w14:paraId="7F56C534" w14:textId="77777777" w:rsidR="002B6B45" w:rsidRPr="00220685" w:rsidRDefault="002B6B45" w:rsidP="00856C04">
      <w:pPr>
        <w:pStyle w:val="ListParagraph"/>
        <w:numPr>
          <w:ilvl w:val="1"/>
          <w:numId w:val="25"/>
        </w:numPr>
        <w:ind w:left="1440"/>
      </w:pPr>
      <w:r w:rsidRPr="00220685">
        <w:t>ordering in a restaurant;</w:t>
      </w:r>
    </w:p>
    <w:p w14:paraId="3ED84F5B" w14:textId="77777777" w:rsidR="002B6B45" w:rsidRPr="00220685" w:rsidRDefault="000C7C61" w:rsidP="00856C04">
      <w:pPr>
        <w:pStyle w:val="ListParagraph"/>
        <w:numPr>
          <w:ilvl w:val="1"/>
          <w:numId w:val="25"/>
        </w:numPr>
        <w:ind w:left="1440"/>
      </w:pPr>
      <w:r w:rsidRPr="00220685">
        <w:t>assisting with the transaction of purchasing a bus or train ticket</w:t>
      </w:r>
      <w:r w:rsidR="002B6B45" w:rsidRPr="00220685">
        <w:t>;</w:t>
      </w:r>
      <w:r w:rsidR="00275331" w:rsidRPr="00220685">
        <w:t xml:space="preserve"> or</w:t>
      </w:r>
    </w:p>
    <w:p w14:paraId="0B692C74" w14:textId="77777777" w:rsidR="00B10ED4" w:rsidRDefault="000C7C61" w:rsidP="00827434">
      <w:pPr>
        <w:pStyle w:val="ListParagraph"/>
        <w:numPr>
          <w:ilvl w:val="1"/>
          <w:numId w:val="25"/>
        </w:numPr>
        <w:spacing w:after="0"/>
        <w:ind w:left="1440"/>
        <w:contextualSpacing w:val="0"/>
      </w:pPr>
      <w:r w:rsidRPr="00220685">
        <w:t xml:space="preserve">keeping a deafblind person connected to a casual social conversation. </w:t>
      </w:r>
    </w:p>
    <w:p w14:paraId="5CDB222D" w14:textId="77777777" w:rsidR="002B6B45" w:rsidRDefault="00857742" w:rsidP="00856C04">
      <w:pPr>
        <w:pStyle w:val="ListParagraph"/>
        <w:ind w:left="720"/>
        <w:contextualSpacing w:val="0"/>
      </w:pPr>
      <w:r w:rsidRPr="00220685">
        <w:t>While SSPs may assist with casual communication, they do not provide interpreting services fo</w:t>
      </w:r>
      <w:r w:rsidR="002A03C4" w:rsidRPr="00220685">
        <w:t>r more formal contexts such as</w:t>
      </w:r>
      <w:r w:rsidRPr="00220685">
        <w:t xml:space="preserve"> doctors’ appointments, legal or law enforcement, </w:t>
      </w:r>
      <w:r w:rsidR="002A47BD" w:rsidRPr="00220685">
        <w:t xml:space="preserve">education, meetings, or </w:t>
      </w:r>
      <w:r w:rsidRPr="00220685">
        <w:t xml:space="preserve">financial </w:t>
      </w:r>
      <w:r w:rsidR="00BC2EBA" w:rsidRPr="00220685">
        <w:t>or legal contracts.</w:t>
      </w:r>
    </w:p>
    <w:p w14:paraId="5DBAEF7D" w14:textId="77777777" w:rsidR="00AF3BAF" w:rsidRPr="00220685" w:rsidRDefault="000C7C61" w:rsidP="00856C04">
      <w:pPr>
        <w:pStyle w:val="ListParagraph"/>
        <w:numPr>
          <w:ilvl w:val="0"/>
          <w:numId w:val="23"/>
        </w:numPr>
        <w:ind w:left="720"/>
      </w:pPr>
      <w:r w:rsidRPr="00220685">
        <w:t>To comply with preferred practices, ethics, and professional practices of this developing field,</w:t>
      </w:r>
      <w:r w:rsidR="00AF3BAF" w:rsidRPr="00220685">
        <w:t xml:space="preserve"> including:</w:t>
      </w:r>
    </w:p>
    <w:p w14:paraId="678271C3" w14:textId="77777777" w:rsidR="00AF3BAF" w:rsidRPr="00220685" w:rsidRDefault="00AF3BAF" w:rsidP="00856C04">
      <w:pPr>
        <w:pStyle w:val="ListParagraph"/>
        <w:numPr>
          <w:ilvl w:val="1"/>
          <w:numId w:val="26"/>
        </w:numPr>
        <w:ind w:left="1440"/>
      </w:pPr>
      <w:r w:rsidRPr="00220685">
        <w:t>respecting</w:t>
      </w:r>
      <w:r w:rsidR="000C7C61" w:rsidRPr="00220685">
        <w:t xml:space="preserve"> the privacy, integrity, and confidentiality of the person who is deafblind;</w:t>
      </w:r>
    </w:p>
    <w:p w14:paraId="12534080" w14:textId="77777777" w:rsidR="00AF3BAF" w:rsidRPr="00220685" w:rsidRDefault="000C7C61" w:rsidP="00856C04">
      <w:pPr>
        <w:pStyle w:val="ListParagraph"/>
        <w:numPr>
          <w:ilvl w:val="1"/>
          <w:numId w:val="26"/>
        </w:numPr>
        <w:ind w:left="1440"/>
      </w:pPr>
      <w:r w:rsidRPr="00220685">
        <w:t>recognizing persona</w:t>
      </w:r>
      <w:r w:rsidR="00AF3BAF" w:rsidRPr="00220685">
        <w:t xml:space="preserve">l and physical limitations; </w:t>
      </w:r>
      <w:r w:rsidR="00275331" w:rsidRPr="00220685">
        <w:t>and</w:t>
      </w:r>
    </w:p>
    <w:p w14:paraId="1EDE2F3E" w14:textId="77777777" w:rsidR="00AF3BAF" w:rsidRPr="00220685" w:rsidRDefault="000C7C61" w:rsidP="00856C04">
      <w:pPr>
        <w:pStyle w:val="ListParagraph"/>
        <w:numPr>
          <w:ilvl w:val="1"/>
          <w:numId w:val="26"/>
        </w:numPr>
        <w:ind w:left="1440"/>
      </w:pPr>
      <w:r w:rsidRPr="00220685">
        <w:t xml:space="preserve">maintaining professional boundaries. </w:t>
      </w:r>
    </w:p>
    <w:p w14:paraId="4CC70E9A" w14:textId="77777777" w:rsidR="00CD5D2A" w:rsidRPr="00220685" w:rsidRDefault="00DE2F98" w:rsidP="00307593">
      <w:r w:rsidRPr="00805BB5">
        <w:lastRenderedPageBreak/>
        <w:t>While the scope of the SSP’s responsibilities ha</w:t>
      </w:r>
      <w:r w:rsidR="00AC366F" w:rsidRPr="00805BB5">
        <w:t>s evolved throughout the years, a review o</w:t>
      </w:r>
      <w:r w:rsidR="0043649A" w:rsidRPr="00805BB5">
        <w:t>f the original SSP White Paper</w:t>
      </w:r>
      <w:r w:rsidR="00AC366F" w:rsidRPr="00805BB5">
        <w:t xml:space="preserve"> </w:t>
      </w:r>
      <w:r w:rsidR="00245A10" w:rsidRPr="00805BB5">
        <w:t>af</w:t>
      </w:r>
      <w:r w:rsidR="00AC366F" w:rsidRPr="00805BB5">
        <w:t xml:space="preserve">firms that </w:t>
      </w:r>
      <w:r w:rsidRPr="00805BB5">
        <w:t xml:space="preserve">what the SSP does not do </w:t>
      </w:r>
      <w:r w:rsidR="00CD5D2A" w:rsidRPr="00805BB5">
        <w:t>has remained generally the same</w:t>
      </w:r>
      <w:r w:rsidR="0043649A" w:rsidRPr="00805BB5">
        <w:t xml:space="preserve"> (Bourquin et al., 2006, p. 12)</w:t>
      </w:r>
      <w:r w:rsidR="00CD5D2A" w:rsidRPr="00805BB5">
        <w:t>.</w:t>
      </w:r>
      <w:r w:rsidR="001F4E51" w:rsidRPr="0043649A">
        <w:t xml:space="preserve"> </w:t>
      </w:r>
      <w:r w:rsidR="00CD5D2A" w:rsidRPr="00220685">
        <w:t xml:space="preserve">The SSP </w:t>
      </w:r>
      <w:r w:rsidR="00CD5D2A" w:rsidRPr="00220685">
        <w:rPr>
          <w:b/>
        </w:rPr>
        <w:t>does not:</w:t>
      </w:r>
    </w:p>
    <w:p w14:paraId="0B8802D0" w14:textId="77777777" w:rsidR="000C7C61" w:rsidRPr="00220685" w:rsidRDefault="000C7C61" w:rsidP="00856C04">
      <w:pPr>
        <w:pStyle w:val="ListParagraph"/>
        <w:numPr>
          <w:ilvl w:val="1"/>
          <w:numId w:val="27"/>
        </w:numPr>
        <w:ind w:left="720"/>
      </w:pPr>
      <w:r w:rsidRPr="00220685">
        <w:t>provide personal care or hygiene assistance</w:t>
      </w:r>
      <w:r w:rsidR="00754ADF" w:rsidRPr="00220685">
        <w:t xml:space="preserve"> (</w:t>
      </w:r>
      <w:r w:rsidRPr="00220685">
        <w:t xml:space="preserve">such as bathing, grooming, </w:t>
      </w:r>
      <w:r w:rsidR="00DD249D" w:rsidRPr="00220685">
        <w:t>hair</w:t>
      </w:r>
      <w:r w:rsidR="00275331" w:rsidRPr="00220685">
        <w:t xml:space="preserve"> </w:t>
      </w:r>
      <w:r w:rsidRPr="00220685">
        <w:t>or nail care</w:t>
      </w:r>
      <w:r w:rsidR="00754ADF" w:rsidRPr="00220685">
        <w:t>);</w:t>
      </w:r>
    </w:p>
    <w:p w14:paraId="7BE0A95F" w14:textId="77777777" w:rsidR="000C7C61" w:rsidRPr="00220685" w:rsidRDefault="000C7C61" w:rsidP="00856C04">
      <w:pPr>
        <w:pStyle w:val="ListParagraph"/>
        <w:numPr>
          <w:ilvl w:val="1"/>
          <w:numId w:val="27"/>
        </w:numPr>
        <w:ind w:left="720"/>
      </w:pPr>
      <w:r w:rsidRPr="00220685">
        <w:t>provide yard or household maintenance, move furniture, or store items;</w:t>
      </w:r>
    </w:p>
    <w:p w14:paraId="74CE8A1C" w14:textId="77777777" w:rsidR="00805BB5" w:rsidRDefault="000C7C61" w:rsidP="00805BB5">
      <w:pPr>
        <w:pStyle w:val="ListParagraph"/>
        <w:numPr>
          <w:ilvl w:val="1"/>
          <w:numId w:val="27"/>
        </w:numPr>
        <w:ind w:left="720"/>
      </w:pPr>
      <w:r w:rsidRPr="00805BB5">
        <w:t>run errands alone for the person who is deafblind;</w:t>
      </w:r>
    </w:p>
    <w:p w14:paraId="329543E4" w14:textId="77777777" w:rsidR="000C7C61" w:rsidRPr="00805BB5" w:rsidRDefault="000C7C61" w:rsidP="00805BB5">
      <w:pPr>
        <w:pStyle w:val="ListParagraph"/>
        <w:numPr>
          <w:ilvl w:val="1"/>
          <w:numId w:val="27"/>
        </w:numPr>
        <w:ind w:left="720"/>
      </w:pPr>
      <w:r w:rsidRPr="00805BB5">
        <w:t>make decisions for the person who is deafblind;</w:t>
      </w:r>
    </w:p>
    <w:p w14:paraId="235A5513" w14:textId="77777777" w:rsidR="000C7C61" w:rsidRPr="00220685" w:rsidRDefault="000C7C61" w:rsidP="00856C04">
      <w:pPr>
        <w:pStyle w:val="ListParagraph"/>
        <w:numPr>
          <w:ilvl w:val="1"/>
          <w:numId w:val="27"/>
        </w:numPr>
        <w:ind w:left="720"/>
      </w:pPr>
      <w:r w:rsidRPr="00220685">
        <w:t>teach or instruct;</w:t>
      </w:r>
    </w:p>
    <w:p w14:paraId="5B7E8C2C" w14:textId="77777777" w:rsidR="000C7C61" w:rsidRPr="00220685" w:rsidRDefault="000C7C61" w:rsidP="00856C04">
      <w:pPr>
        <w:pStyle w:val="ListParagraph"/>
        <w:numPr>
          <w:ilvl w:val="1"/>
          <w:numId w:val="27"/>
        </w:numPr>
        <w:ind w:left="720"/>
      </w:pPr>
      <w:r w:rsidRPr="00220685">
        <w:t>interpret (SSP programs</w:t>
      </w:r>
      <w:r w:rsidR="005706CB" w:rsidRPr="00220685">
        <w:t xml:space="preserve"> </w:t>
      </w:r>
      <w:r w:rsidR="00411AE5" w:rsidRPr="00220685">
        <w:t xml:space="preserve">must </w:t>
      </w:r>
      <w:r w:rsidRPr="00220685">
        <w:t xml:space="preserve">adhere to their individual state laws and regulations regarding interpreting and SSP roles); </w:t>
      </w:r>
      <w:r w:rsidR="00275331" w:rsidRPr="00220685">
        <w:t>or</w:t>
      </w:r>
    </w:p>
    <w:p w14:paraId="20D45EC2" w14:textId="77777777" w:rsidR="000050E9" w:rsidRPr="00220685" w:rsidRDefault="000C7C61" w:rsidP="00856C04">
      <w:pPr>
        <w:pStyle w:val="ListParagraph"/>
        <w:numPr>
          <w:ilvl w:val="1"/>
          <w:numId w:val="27"/>
        </w:numPr>
        <w:ind w:left="720"/>
        <w:rPr>
          <w:b/>
          <w:i/>
          <w:noProof/>
          <w:spacing w:val="-6"/>
          <w:szCs w:val="28"/>
          <w:shd w:val="clear" w:color="auto" w:fill="FFFFFF"/>
        </w:rPr>
      </w:pPr>
      <w:r w:rsidRPr="00220685">
        <w:t>advocate for the person who is deafblind.</w:t>
      </w:r>
    </w:p>
    <w:p w14:paraId="0E440C1A" w14:textId="77777777" w:rsidR="000C7C61" w:rsidRPr="00220685" w:rsidRDefault="00BC2EBA" w:rsidP="006556E8">
      <w:pPr>
        <w:pStyle w:val="Heading3"/>
      </w:pPr>
      <w:bookmarkStart w:id="21" w:name="_Toc53148204"/>
      <w:bookmarkStart w:id="22" w:name="_Toc54964292"/>
      <w:bookmarkStart w:id="23" w:name="_Toc72221612"/>
      <w:r w:rsidRPr="00220685">
        <w:t>SSP Philosophy: Professional Distance, Objectivity, Respect</w:t>
      </w:r>
      <w:bookmarkEnd w:id="21"/>
      <w:bookmarkEnd w:id="22"/>
      <w:bookmarkEnd w:id="23"/>
    </w:p>
    <w:p w14:paraId="6390E9D4" w14:textId="77777777" w:rsidR="00C2794F" w:rsidRPr="00220685" w:rsidRDefault="00245A10" w:rsidP="00307593">
      <w:pPr>
        <w:rPr>
          <w:shd w:val="clear" w:color="auto" w:fill="FFFFFF"/>
        </w:rPr>
      </w:pPr>
      <w:r w:rsidRPr="0043649A">
        <w:t xml:space="preserve">In the original SSP White Paper, Bourquin et al. (2006) suggest that </w:t>
      </w:r>
      <w:r w:rsidR="000C7C61" w:rsidRPr="0043649A">
        <w:t xml:space="preserve">the first and most famous SSP </w:t>
      </w:r>
      <w:r w:rsidRPr="0043649A">
        <w:t>may have been</w:t>
      </w:r>
      <w:r w:rsidR="000C7C61" w:rsidRPr="0043649A">
        <w:t xml:space="preserve"> Anne Sullivan, Helen Keller’s teacher, friend, interpreter, and guide for most of her life</w:t>
      </w:r>
      <w:r w:rsidR="00A6110D">
        <w:t xml:space="preserve"> (p. 7)</w:t>
      </w:r>
      <w:r w:rsidRPr="0043649A">
        <w:t>.</w:t>
      </w:r>
      <w:r>
        <w:t xml:space="preserve"> </w:t>
      </w:r>
      <w:r w:rsidR="000C7C61" w:rsidRPr="00220685">
        <w:rPr>
          <w:shd w:val="clear" w:color="auto" w:fill="FFFFFF"/>
        </w:rPr>
        <w:t xml:space="preserve">Upon closer examination, however, observers today would say that their relationship was too close for Anne to be considered an SSP. Due to the intimacy of their friendship, personal and professional boundaries were crossed every day, with Anne very much controlling the information available to Helen. </w:t>
      </w:r>
    </w:p>
    <w:p w14:paraId="4967668C" w14:textId="77777777" w:rsidR="007F04F1" w:rsidRPr="00220685" w:rsidRDefault="00C2794F" w:rsidP="00307593">
      <w:pPr>
        <w:rPr>
          <w:b/>
          <w:u w:val="single"/>
          <w:shd w:val="clear" w:color="auto" w:fill="FFFFFF"/>
        </w:rPr>
      </w:pPr>
      <w:r w:rsidRPr="00220685">
        <w:rPr>
          <w:shd w:val="clear" w:color="auto" w:fill="FFFFFF"/>
        </w:rPr>
        <w:t>In t</w:t>
      </w:r>
      <w:r w:rsidR="000D4D05" w:rsidRPr="00220685">
        <w:rPr>
          <w:shd w:val="clear" w:color="auto" w:fill="FFFFFF"/>
        </w:rPr>
        <w:t>he early years of the SSP term</w:t>
      </w:r>
      <w:r w:rsidRPr="00220685">
        <w:rPr>
          <w:shd w:val="clear" w:color="auto" w:fill="FFFFFF"/>
        </w:rPr>
        <w:t xml:space="preserve">, the role was </w:t>
      </w:r>
      <w:r w:rsidR="00396B6F" w:rsidRPr="00220685">
        <w:rPr>
          <w:shd w:val="clear" w:color="auto" w:fill="FFFFFF"/>
        </w:rPr>
        <w:t xml:space="preserve">perceived as </w:t>
      </w:r>
      <w:r w:rsidR="006856EE" w:rsidRPr="00220685">
        <w:rPr>
          <w:shd w:val="clear" w:color="auto" w:fill="FFFFFF"/>
        </w:rPr>
        <w:t xml:space="preserve">that of a “friend” and “helper.” </w:t>
      </w:r>
      <w:r w:rsidR="000C7C61" w:rsidRPr="00220685">
        <w:rPr>
          <w:shd w:val="clear" w:color="auto" w:fill="FFFFFF"/>
        </w:rPr>
        <w:t>Today’s SSPs realize that keeping a professional distance is necessary to maintain a level of objectivity</w:t>
      </w:r>
      <w:r w:rsidR="00DB38F3" w:rsidRPr="00220685">
        <w:t>—</w:t>
      </w:r>
      <w:r w:rsidR="000C7C61" w:rsidRPr="00220685">
        <w:rPr>
          <w:shd w:val="clear" w:color="auto" w:fill="FFFFFF"/>
        </w:rPr>
        <w:t>to be able to provide just the facts</w:t>
      </w:r>
      <w:r w:rsidR="00DB38F3" w:rsidRPr="00220685">
        <w:t>—</w:t>
      </w:r>
      <w:r w:rsidR="000C7C61" w:rsidRPr="00220685">
        <w:rPr>
          <w:shd w:val="clear" w:color="auto" w:fill="FFFFFF"/>
        </w:rPr>
        <w:t>and the ability to respectfully step back and allow the deafblind individual to exert control and l</w:t>
      </w:r>
      <w:r w:rsidR="002C6DB0" w:rsidRPr="00220685">
        <w:rPr>
          <w:shd w:val="clear" w:color="auto" w:fill="FFFFFF"/>
        </w:rPr>
        <w:t>eadership in the relationship</w:t>
      </w:r>
      <w:r w:rsidR="00F87D17" w:rsidRPr="00220685">
        <w:rPr>
          <w:shd w:val="clear" w:color="auto" w:fill="FFFFFF"/>
        </w:rPr>
        <w:t>.</w:t>
      </w:r>
      <w:r w:rsidR="00F807A0" w:rsidRPr="00220685">
        <w:rPr>
          <w:shd w:val="clear" w:color="auto" w:fill="FFFFFF"/>
        </w:rPr>
        <w:t xml:space="preserve"> In accordance with this goal, the </w:t>
      </w:r>
      <w:r w:rsidR="00F87D17" w:rsidRPr="00220685">
        <w:t>preferred practice</w:t>
      </w:r>
      <w:r w:rsidR="007F04F1" w:rsidRPr="00220685">
        <w:t xml:space="preserve"> is that the SSP not provide services for </w:t>
      </w:r>
      <w:r w:rsidR="00A02783" w:rsidRPr="00220685">
        <w:t>anyone</w:t>
      </w:r>
      <w:r w:rsidR="007F04F1" w:rsidRPr="00220685">
        <w:t xml:space="preserve"> with whom they have a close, personal relationship</w:t>
      </w:r>
      <w:r w:rsidR="00A02783" w:rsidRPr="00220685">
        <w:t>, including family members</w:t>
      </w:r>
      <w:r w:rsidR="007F04F1" w:rsidRPr="00220685">
        <w:t>. This practice ensures that information is presented accurately and impartially, and kept in confidence.</w:t>
      </w:r>
    </w:p>
    <w:p w14:paraId="1ED5DE5B" w14:textId="77777777" w:rsidR="00393E4A" w:rsidRPr="00220685" w:rsidRDefault="00500EFB" w:rsidP="00307593">
      <w:pPr>
        <w:rPr>
          <w:shd w:val="clear" w:color="auto" w:fill="FFFFFF"/>
        </w:rPr>
      </w:pPr>
      <w:r w:rsidRPr="00220685">
        <w:t xml:space="preserve">A fundamental tenet of </w:t>
      </w:r>
      <w:r w:rsidR="005C3D86" w:rsidRPr="00220685">
        <w:t>the</w:t>
      </w:r>
      <w:r w:rsidR="008B65CB" w:rsidRPr="00220685">
        <w:t xml:space="preserve"> SSP</w:t>
      </w:r>
      <w:r w:rsidR="00275331" w:rsidRPr="00220685">
        <w:t xml:space="preserve"> philosophy </w:t>
      </w:r>
      <w:r w:rsidRPr="00220685">
        <w:t xml:space="preserve">is respect for </w:t>
      </w:r>
      <w:r w:rsidR="00A02783" w:rsidRPr="00220685">
        <w:t xml:space="preserve">the deafblind individual’s </w:t>
      </w:r>
      <w:r w:rsidR="002C6DB0" w:rsidRPr="00220685">
        <w:t xml:space="preserve">leadership and </w:t>
      </w:r>
      <w:r w:rsidR="00A02783" w:rsidRPr="00220685">
        <w:t>choices.</w:t>
      </w:r>
      <w:r w:rsidR="002C6DB0" w:rsidRPr="00220685">
        <w:t xml:space="preserve"> T</w:t>
      </w:r>
      <w:r w:rsidR="00BC2EBA" w:rsidRPr="00220685">
        <w:t xml:space="preserve">he SSP </w:t>
      </w:r>
      <w:r w:rsidR="00393E4A" w:rsidRPr="00220685">
        <w:t xml:space="preserve">remains impartial and </w:t>
      </w:r>
      <w:r w:rsidR="00BC2EBA" w:rsidRPr="00220685">
        <w:t>does not make recommendations, choices, or decisions for the deafblind person</w:t>
      </w:r>
      <w:r w:rsidR="00EE620E" w:rsidRPr="00220685">
        <w:t>. N</w:t>
      </w:r>
      <w:r w:rsidR="00A6579E" w:rsidRPr="00220685">
        <w:t xml:space="preserve">or does the SSP </w:t>
      </w:r>
      <w:r w:rsidR="00A6579E" w:rsidRPr="00220685">
        <w:lastRenderedPageBreak/>
        <w:t>take action on behalf of the deafblind person</w:t>
      </w:r>
      <w:r w:rsidR="00BC2EBA" w:rsidRPr="00220685">
        <w:t xml:space="preserve">. Mutual </w:t>
      </w:r>
      <w:r w:rsidR="004E2F6F" w:rsidRPr="00220685">
        <w:t>respect</w:t>
      </w:r>
      <w:r w:rsidR="00BC2EBA" w:rsidRPr="00220685">
        <w:t xml:space="preserve">, understanding, </w:t>
      </w:r>
      <w:r w:rsidR="00393E4A" w:rsidRPr="00220685">
        <w:t xml:space="preserve">and </w:t>
      </w:r>
      <w:r w:rsidR="00BC2EBA" w:rsidRPr="00220685">
        <w:t xml:space="preserve">honesty are </w:t>
      </w:r>
      <w:r w:rsidR="00B37656" w:rsidRPr="00220685">
        <w:t>vital in</w:t>
      </w:r>
      <w:r w:rsidR="00393E4A" w:rsidRPr="00220685">
        <w:t xml:space="preserve"> </w:t>
      </w:r>
      <w:r w:rsidR="00B37656" w:rsidRPr="00220685">
        <w:t>developing</w:t>
      </w:r>
      <w:r w:rsidR="004E2F6F" w:rsidRPr="00220685">
        <w:t xml:space="preserve"> and maintain</w:t>
      </w:r>
      <w:r w:rsidR="00B37656" w:rsidRPr="00220685">
        <w:t>ing</w:t>
      </w:r>
      <w:r w:rsidR="00C009E1" w:rsidRPr="00220685">
        <w:t xml:space="preserve"> a safe and trusting partnership</w:t>
      </w:r>
      <w:r w:rsidR="00DD249D" w:rsidRPr="00220685">
        <w:t>.</w:t>
      </w:r>
      <w:r w:rsidR="00393E4A" w:rsidRPr="00220685">
        <w:t xml:space="preserve"> </w:t>
      </w:r>
    </w:p>
    <w:p w14:paraId="0DC00634" w14:textId="77777777" w:rsidR="0025170E" w:rsidRPr="00220685" w:rsidRDefault="00325EAB" w:rsidP="00307593">
      <w:pPr>
        <w:rPr>
          <w:b/>
          <w:i/>
          <w:noProof/>
          <w:szCs w:val="28"/>
          <w:shd w:val="clear" w:color="auto" w:fill="FFFFFF"/>
        </w:rPr>
      </w:pPr>
      <w:r w:rsidRPr="00220685">
        <w:t xml:space="preserve">When </w:t>
      </w:r>
      <w:r w:rsidR="007F04F1" w:rsidRPr="00220685">
        <w:t xml:space="preserve">the deafblind person asks for the SSP’s </w:t>
      </w:r>
      <w:r w:rsidR="00914665" w:rsidRPr="00220685">
        <w:t>suggestion,</w:t>
      </w:r>
      <w:r w:rsidR="000C7C61" w:rsidRPr="00220685">
        <w:t xml:space="preserve"> the SSP respectfully and tactfully decline</w:t>
      </w:r>
      <w:r w:rsidR="00393E4A" w:rsidRPr="00220685">
        <w:t>s</w:t>
      </w:r>
      <w:r w:rsidR="00A6579E" w:rsidRPr="00220685">
        <w:t xml:space="preserve"> to offer an opinion. </w:t>
      </w:r>
      <w:r w:rsidR="000C7C61" w:rsidRPr="00220685">
        <w:t xml:space="preserve">Instead, the SSP may read printed information </w:t>
      </w:r>
      <w:r w:rsidR="00DD249D" w:rsidRPr="00220685">
        <w:t>or</w:t>
      </w:r>
      <w:r w:rsidR="000C7C61" w:rsidRPr="00220685">
        <w:t xml:space="preserve"> offer tactile exploration, if these options are available. If still undecided, the deafblind person can ask the SSP for assistance in finding a third party who can provide additional information. Examples might include finding a sales representa</w:t>
      </w:r>
      <w:r w:rsidR="005C3D86" w:rsidRPr="00220685">
        <w:t>tive to provide a demonstration</w:t>
      </w:r>
      <w:r w:rsidR="000C7C61" w:rsidRPr="00220685">
        <w:t xml:space="preserve"> or asking </w:t>
      </w:r>
      <w:r w:rsidR="00802AA4" w:rsidRPr="00220685">
        <w:t xml:space="preserve">a restaurant </w:t>
      </w:r>
      <w:r w:rsidR="000C7C61" w:rsidRPr="00220685">
        <w:t>server if an entrée includes a certain ingredient</w:t>
      </w:r>
      <w:r w:rsidR="003A3951" w:rsidRPr="00220685">
        <w:t>. Additional exa</w:t>
      </w:r>
      <w:r w:rsidR="008F00C0" w:rsidRPr="00220685">
        <w:t xml:space="preserve">mples can be found in Appendix </w:t>
      </w:r>
      <w:r w:rsidR="003B0A7A" w:rsidRPr="00220685">
        <w:t>B</w:t>
      </w:r>
      <w:r w:rsidR="003A3951" w:rsidRPr="00220685">
        <w:t>.</w:t>
      </w:r>
      <w:r w:rsidR="000C7C61" w:rsidRPr="00220685">
        <w:rPr>
          <w:strike/>
        </w:rPr>
        <w:t xml:space="preserve"> </w:t>
      </w:r>
      <w:bookmarkStart w:id="24" w:name="_Toc53148205"/>
    </w:p>
    <w:p w14:paraId="1ABAB4C3" w14:textId="77777777" w:rsidR="000C7C61" w:rsidRPr="00220685" w:rsidRDefault="000C7C61" w:rsidP="006556E8">
      <w:pPr>
        <w:pStyle w:val="Heading3"/>
      </w:pPr>
      <w:bookmarkStart w:id="25" w:name="_Toc54964293"/>
      <w:bookmarkStart w:id="26" w:name="_Toc72221613"/>
      <w:r w:rsidRPr="00220685">
        <w:t xml:space="preserve">Comparison of Roles: </w:t>
      </w:r>
      <w:r w:rsidR="00275331" w:rsidRPr="00220685">
        <w:t>Intervener</w:t>
      </w:r>
      <w:r w:rsidRPr="00220685">
        <w:t xml:space="preserve">, </w:t>
      </w:r>
      <w:r w:rsidR="00275331" w:rsidRPr="00220685">
        <w:t>Interpreter</w:t>
      </w:r>
      <w:r w:rsidRPr="00220685">
        <w:t>, SSP</w:t>
      </w:r>
      <w:bookmarkEnd w:id="24"/>
      <w:bookmarkEnd w:id="25"/>
      <w:bookmarkEnd w:id="26"/>
    </w:p>
    <w:p w14:paraId="07B55557" w14:textId="77777777" w:rsidR="009D2450" w:rsidRPr="00220685" w:rsidRDefault="00393E4A" w:rsidP="00307593">
      <w:r w:rsidRPr="00220685">
        <w:t>Access to information is critically important</w:t>
      </w:r>
      <w:r w:rsidR="00C144C4" w:rsidRPr="00220685">
        <w:t xml:space="preserve"> for all people. </w:t>
      </w:r>
      <w:r w:rsidR="00CB0C7F" w:rsidRPr="00220685">
        <w:t xml:space="preserve">Those who are deafblind may depend on interveners, interpreters, and SSPs, among others, for access to information. </w:t>
      </w:r>
    </w:p>
    <w:p w14:paraId="52979C6F" w14:textId="77777777" w:rsidR="000C7C61" w:rsidRPr="00220685" w:rsidRDefault="009F11C8" w:rsidP="00307593">
      <w:r w:rsidRPr="00220685">
        <w:rPr>
          <w:b/>
          <w:shd w:val="clear" w:color="auto" w:fill="FFFFFF"/>
        </w:rPr>
        <w:t>Intervener</w:t>
      </w:r>
      <w:r w:rsidR="00502768" w:rsidRPr="00220685">
        <w:rPr>
          <w:b/>
        </w:rPr>
        <w:t>s</w:t>
      </w:r>
      <w:r w:rsidRPr="00220685">
        <w:t xml:space="preserve"> </w:t>
      </w:r>
      <w:r w:rsidR="000C7C61" w:rsidRPr="00220685">
        <w:rPr>
          <w:shd w:val="clear" w:color="auto" w:fill="FFFFFF"/>
        </w:rPr>
        <w:t xml:space="preserve">may be considered a related service </w:t>
      </w:r>
      <w:r w:rsidR="00CD5D2A" w:rsidRPr="00220685">
        <w:rPr>
          <w:shd w:val="clear" w:color="auto" w:fill="FFFFFF"/>
        </w:rPr>
        <w:t xml:space="preserve">for children in the educational system </w:t>
      </w:r>
      <w:r w:rsidR="000C7C61" w:rsidRPr="00220685">
        <w:rPr>
          <w:shd w:val="clear" w:color="auto" w:fill="FFFFFF"/>
        </w:rPr>
        <w:t>under the Individuals with Disabilities Education Act (</w:t>
      </w:r>
      <w:r w:rsidR="00F710A1">
        <w:rPr>
          <w:shd w:val="clear" w:color="auto" w:fill="FFFFFF"/>
        </w:rPr>
        <w:t>U.S. Department of Education</w:t>
      </w:r>
      <w:r w:rsidR="000C7C61" w:rsidRPr="00220685">
        <w:rPr>
          <w:shd w:val="clear" w:color="auto" w:fill="FFFFFF"/>
        </w:rPr>
        <w:t>, 2018)</w:t>
      </w:r>
      <w:r w:rsidR="00CD5D2A" w:rsidRPr="00220685">
        <w:rPr>
          <w:shd w:val="clear" w:color="auto" w:fill="FFFFFF"/>
        </w:rPr>
        <w:t>.</w:t>
      </w:r>
      <w:r w:rsidR="00B8620F" w:rsidRPr="00220685">
        <w:rPr>
          <w:shd w:val="clear" w:color="auto" w:fill="FFFFFF"/>
        </w:rPr>
        <w:t xml:space="preserve"> </w:t>
      </w:r>
      <w:r w:rsidR="00F710A1">
        <w:rPr>
          <w:shd w:val="clear" w:color="auto" w:fill="FFFFFF"/>
        </w:rPr>
        <w:t>T</w:t>
      </w:r>
      <w:r w:rsidR="00651368" w:rsidRPr="00220685">
        <w:rPr>
          <w:shd w:val="clear" w:color="auto" w:fill="FFFFFF"/>
        </w:rPr>
        <w:t xml:space="preserve">he intervener in the United States works </w:t>
      </w:r>
      <w:r w:rsidR="000C7C61" w:rsidRPr="00220685">
        <w:rPr>
          <w:shd w:val="clear" w:color="auto" w:fill="FFFFFF"/>
        </w:rPr>
        <w:t>one-on-one with a child providing access to the environment, as well as reinforcing educational goals that include the development and use of both receptive and expressive language</w:t>
      </w:r>
      <w:r w:rsidR="00B17374" w:rsidRPr="00220685">
        <w:rPr>
          <w:shd w:val="clear" w:color="auto" w:fill="FFFFFF"/>
        </w:rPr>
        <w:t xml:space="preserve"> (L. Alsop, personal communication [K. Gabry], July 18, 2019). </w:t>
      </w:r>
      <w:r w:rsidR="000C7C61" w:rsidRPr="00220685">
        <w:rPr>
          <w:shd w:val="clear" w:color="auto" w:fill="FFFFFF"/>
        </w:rPr>
        <w:t xml:space="preserve">A hallmark of the role is building a trusting relationship to support the growth of social and emotional development. In educational settings, </w:t>
      </w:r>
      <w:r w:rsidR="00B8620F" w:rsidRPr="00220685">
        <w:rPr>
          <w:shd w:val="clear" w:color="auto" w:fill="FFFFFF"/>
        </w:rPr>
        <w:t>the</w:t>
      </w:r>
      <w:r w:rsidR="000C7C61" w:rsidRPr="00220685">
        <w:rPr>
          <w:shd w:val="clear" w:color="auto" w:fill="FFFFFF"/>
        </w:rPr>
        <w:t xml:space="preserve"> intervener works under the direction of the teacher and Individualized Education P</w:t>
      </w:r>
      <w:r w:rsidR="00802AA4" w:rsidRPr="00220685">
        <w:rPr>
          <w:shd w:val="clear" w:color="auto" w:fill="FFFFFF"/>
        </w:rPr>
        <w:t>rogram</w:t>
      </w:r>
      <w:r w:rsidR="000C7C61" w:rsidRPr="00220685">
        <w:rPr>
          <w:shd w:val="clear" w:color="auto" w:fill="FFFFFF"/>
        </w:rPr>
        <w:t xml:space="preserve"> (IEP) team, not the deafb</w:t>
      </w:r>
      <w:r w:rsidR="000F4B20" w:rsidRPr="00220685">
        <w:rPr>
          <w:shd w:val="clear" w:color="auto" w:fill="FFFFFF"/>
        </w:rPr>
        <w:t xml:space="preserve">lind child. </w:t>
      </w:r>
      <w:r w:rsidR="00651368" w:rsidRPr="00220685">
        <w:rPr>
          <w:shd w:val="clear" w:color="auto" w:fill="FFFFFF"/>
        </w:rPr>
        <w:t xml:space="preserve">Intervener competencies have been recognized by the Council for Exceptional Children, and national credentials and certifications are available. </w:t>
      </w:r>
      <w:r w:rsidR="000F4B20" w:rsidRPr="00827434">
        <w:rPr>
          <w:shd w:val="clear" w:color="auto" w:fill="FFFFFF"/>
        </w:rPr>
        <w:t xml:space="preserve">More information can be found at </w:t>
      </w:r>
      <w:hyperlink r:id="rId9" w:history="1">
        <w:r w:rsidR="00802AA4" w:rsidRPr="00827434">
          <w:rPr>
            <w:rStyle w:val="Hyperlink"/>
          </w:rPr>
          <w:t>https://www.nationaldb.org/national-initiatives/iqp/</w:t>
        </w:r>
      </w:hyperlink>
      <w:r w:rsidR="00827434" w:rsidRPr="00827434">
        <w:t>.</w:t>
      </w:r>
      <w:r w:rsidR="00802AA4" w:rsidRPr="00220685">
        <w:t xml:space="preserve"> </w:t>
      </w:r>
    </w:p>
    <w:p w14:paraId="1D592026" w14:textId="77777777" w:rsidR="000F4B20" w:rsidRPr="00220685" w:rsidRDefault="00A6110D" w:rsidP="00307593">
      <w:r w:rsidRPr="00FB3413">
        <w:t>Interpreter</w:t>
      </w:r>
      <w:r w:rsidR="00502768" w:rsidRPr="00FB3413">
        <w:t xml:space="preserve"> roles and responsibilities</w:t>
      </w:r>
      <w:r w:rsidR="000F4B20" w:rsidRPr="00FB3413">
        <w:t xml:space="preserve">, as described in </w:t>
      </w:r>
      <w:r w:rsidRPr="00FB3413">
        <w:t xml:space="preserve">the 2006 </w:t>
      </w:r>
      <w:r w:rsidR="000F4B20" w:rsidRPr="00FB3413">
        <w:t>White Paper,</w:t>
      </w:r>
      <w:r w:rsidR="00502768" w:rsidRPr="00FB3413">
        <w:t xml:space="preserve"> </w:t>
      </w:r>
      <w:r w:rsidR="009F11C8" w:rsidRPr="00FB3413">
        <w:t xml:space="preserve">have </w:t>
      </w:r>
      <w:r w:rsidR="00060107" w:rsidRPr="00FB3413">
        <w:t>“</w:t>
      </w:r>
      <w:r w:rsidR="009F11C8" w:rsidRPr="00FB3413">
        <w:t xml:space="preserve">long been established by professional organizations, codes of ethics and </w:t>
      </w:r>
      <w:r w:rsidR="009F11C8" w:rsidRPr="00FB3413">
        <w:rPr>
          <w:spacing w:val="-2"/>
        </w:rPr>
        <w:t>professional conduct, and university-based training programs</w:t>
      </w:r>
      <w:r w:rsidR="00060107" w:rsidRPr="00FB3413">
        <w:rPr>
          <w:spacing w:val="-2"/>
        </w:rPr>
        <w:t>”</w:t>
      </w:r>
      <w:r w:rsidR="009F11C8" w:rsidRPr="00FB3413">
        <w:rPr>
          <w:spacing w:val="-2"/>
        </w:rPr>
        <w:t xml:space="preserve"> (</w:t>
      </w:r>
      <w:r w:rsidR="00245A10" w:rsidRPr="00FB3413">
        <w:rPr>
          <w:spacing w:val="-2"/>
        </w:rPr>
        <w:t>Bourquin</w:t>
      </w:r>
      <w:r w:rsidR="00502768" w:rsidRPr="00FB3413">
        <w:rPr>
          <w:spacing w:val="-2"/>
        </w:rPr>
        <w:t xml:space="preserve"> </w:t>
      </w:r>
      <w:r w:rsidRPr="00FB3413">
        <w:rPr>
          <w:spacing w:val="-2"/>
        </w:rPr>
        <w:t xml:space="preserve">et al., </w:t>
      </w:r>
      <w:r w:rsidR="009F11C8" w:rsidRPr="00FB3413">
        <w:rPr>
          <w:spacing w:val="-2"/>
        </w:rPr>
        <w:t xml:space="preserve">p. </w:t>
      </w:r>
      <w:r w:rsidR="000F4B20" w:rsidRPr="00FB3413">
        <w:rPr>
          <w:spacing w:val="-2"/>
        </w:rPr>
        <w:t>9</w:t>
      </w:r>
      <w:r w:rsidR="009F11C8" w:rsidRPr="00FB3413">
        <w:rPr>
          <w:spacing w:val="-2"/>
        </w:rPr>
        <w:t>).</w:t>
      </w:r>
      <w:r w:rsidR="00CB0C7F" w:rsidRPr="00A6110D">
        <w:t xml:space="preserve"> </w:t>
      </w:r>
      <w:r w:rsidR="0051623A" w:rsidRPr="00220685">
        <w:t xml:space="preserve">More information can be found at </w:t>
      </w:r>
      <w:hyperlink r:id="rId10" w:history="1">
        <w:r w:rsidR="004F5368" w:rsidRPr="00220685">
          <w:rPr>
            <w:rStyle w:val="Hyperlink"/>
            <w:bCs/>
            <w:shd w:val="clear" w:color="auto" w:fill="FFFFFF"/>
          </w:rPr>
          <w:t>https://rid.org/about-rid/about-interpreting/</w:t>
        </w:r>
      </w:hyperlink>
      <w:r w:rsidR="004F5368" w:rsidRPr="00220685">
        <w:rPr>
          <w:bCs/>
          <w:color w:val="222222"/>
          <w:shd w:val="clear" w:color="auto" w:fill="FFFFFF"/>
        </w:rPr>
        <w:t>.</w:t>
      </w:r>
    </w:p>
    <w:p w14:paraId="7F3312C4" w14:textId="77777777" w:rsidR="00CB0C7F" w:rsidRPr="00220685" w:rsidRDefault="00CB0C7F" w:rsidP="00307593">
      <w:r w:rsidRPr="00220685">
        <w:lastRenderedPageBreak/>
        <w:t>While</w:t>
      </w:r>
      <w:r w:rsidR="000C7C61" w:rsidRPr="00220685">
        <w:t xml:space="preserve"> intervener</w:t>
      </w:r>
      <w:r w:rsidRPr="00220685">
        <w:t>s support</w:t>
      </w:r>
      <w:r w:rsidR="000C7C61" w:rsidRPr="00220685">
        <w:t xml:space="preserve"> th</w:t>
      </w:r>
      <w:r w:rsidR="00502768" w:rsidRPr="00220685">
        <w:t>e development of language,</w:t>
      </w:r>
      <w:r w:rsidR="000C7C61" w:rsidRPr="00220685">
        <w:t xml:space="preserve"> interpreter</w:t>
      </w:r>
      <w:r w:rsidRPr="00220685">
        <w:t>s</w:t>
      </w:r>
      <w:r w:rsidR="000C7C61" w:rsidRPr="00220685">
        <w:t xml:space="preserve"> and SSP</w:t>
      </w:r>
      <w:r w:rsidRPr="00220685">
        <w:t>s</w:t>
      </w:r>
      <w:r w:rsidR="000C7C61" w:rsidRPr="00220685">
        <w:t xml:space="preserve"> assume a standardized language system is in place. </w:t>
      </w:r>
      <w:r w:rsidRPr="00220685">
        <w:t>Comparing the scope of work of interpreters and SSPs reveals the following similarities and differences.</w:t>
      </w:r>
    </w:p>
    <w:p w14:paraId="6563D58C" w14:textId="77777777" w:rsidR="009F11C8" w:rsidRPr="00FB3413" w:rsidRDefault="00CB0C7F" w:rsidP="00856C04">
      <w:pPr>
        <w:spacing w:after="0"/>
      </w:pPr>
      <w:r w:rsidRPr="00FB3413">
        <w:rPr>
          <w:b/>
        </w:rPr>
        <w:t>Similarities</w:t>
      </w:r>
      <w:r w:rsidR="00823E28" w:rsidRPr="00FB3413">
        <w:rPr>
          <w:b/>
        </w:rPr>
        <w:t xml:space="preserve"> </w:t>
      </w:r>
      <w:r w:rsidR="00823E28" w:rsidRPr="00FB3413">
        <w:t>(Bourquin et al., 2006, p. 9-10)</w:t>
      </w:r>
      <w:r w:rsidRPr="00FB3413">
        <w:rPr>
          <w:b/>
        </w:rPr>
        <w:t>:</w:t>
      </w:r>
    </w:p>
    <w:p w14:paraId="42044EE0" w14:textId="77777777" w:rsidR="009F11C8" w:rsidRPr="00FB3413" w:rsidRDefault="009F11C8" w:rsidP="00307593">
      <w:pPr>
        <w:pStyle w:val="ListParagraph"/>
        <w:numPr>
          <w:ilvl w:val="0"/>
          <w:numId w:val="16"/>
        </w:numPr>
      </w:pPr>
      <w:r w:rsidRPr="00FB3413">
        <w:t>remaining impartial</w:t>
      </w:r>
    </w:p>
    <w:p w14:paraId="3A52BA3F" w14:textId="77777777" w:rsidR="009F11C8" w:rsidRPr="00FB3413" w:rsidRDefault="000C7C61" w:rsidP="00307593">
      <w:pPr>
        <w:pStyle w:val="ListParagraph"/>
        <w:numPr>
          <w:ilvl w:val="0"/>
          <w:numId w:val="16"/>
        </w:numPr>
      </w:pPr>
      <w:r w:rsidRPr="00FB3413">
        <w:t>maintaining confidentiality</w:t>
      </w:r>
    </w:p>
    <w:p w14:paraId="12BFD8AF" w14:textId="77777777" w:rsidR="009F11C8" w:rsidRPr="00FB3413" w:rsidRDefault="000C7C61" w:rsidP="00307593">
      <w:pPr>
        <w:pStyle w:val="ListParagraph"/>
        <w:numPr>
          <w:ilvl w:val="0"/>
          <w:numId w:val="16"/>
        </w:numPr>
      </w:pPr>
      <w:r w:rsidRPr="00FB3413">
        <w:t>wo</w:t>
      </w:r>
      <w:r w:rsidR="00CB0C7F" w:rsidRPr="00FB3413">
        <w:t>rking in a variety of settings</w:t>
      </w:r>
    </w:p>
    <w:p w14:paraId="64E86439" w14:textId="77777777" w:rsidR="000C7C61" w:rsidRPr="00856C04" w:rsidRDefault="00502768" w:rsidP="00856C04">
      <w:pPr>
        <w:spacing w:after="0"/>
        <w:rPr>
          <w:b/>
        </w:rPr>
      </w:pPr>
      <w:r w:rsidRPr="00856C04">
        <w:rPr>
          <w:b/>
        </w:rPr>
        <w:t>Differences</w:t>
      </w:r>
      <w:r w:rsidR="00CB0C7F" w:rsidRPr="00856C04">
        <w:rPr>
          <w:b/>
        </w:rPr>
        <w:t>:</w:t>
      </w:r>
    </w:p>
    <w:p w14:paraId="4259D6D1" w14:textId="77777777" w:rsidR="000C7C61" w:rsidRPr="00220685" w:rsidRDefault="000C7C61" w:rsidP="00307593">
      <w:pPr>
        <w:pStyle w:val="ListParagraph"/>
        <w:numPr>
          <w:ilvl w:val="0"/>
          <w:numId w:val="28"/>
        </w:numPr>
      </w:pPr>
      <w:r w:rsidRPr="00220685">
        <w:t xml:space="preserve">Interpreters work with people who are deaf, hard of hearing, </w:t>
      </w:r>
      <w:r w:rsidRPr="00220685">
        <w:rPr>
          <w:iCs/>
        </w:rPr>
        <w:t>and</w:t>
      </w:r>
      <w:r w:rsidRPr="00220685">
        <w:t xml:space="preserve"> deafblind. SSPs work </w:t>
      </w:r>
      <w:r w:rsidR="00EF2583" w:rsidRPr="00220685">
        <w:t>only</w:t>
      </w:r>
      <w:r w:rsidRPr="00220685">
        <w:t xml:space="preserve"> with people who have a combined loss of </w:t>
      </w:r>
      <w:r w:rsidR="008F00C0" w:rsidRPr="00220685">
        <w:t>vision and hearing.</w:t>
      </w:r>
    </w:p>
    <w:p w14:paraId="0B92F049" w14:textId="77777777" w:rsidR="000C7C61" w:rsidRPr="00220685" w:rsidRDefault="00393E4A" w:rsidP="00307593">
      <w:pPr>
        <w:pStyle w:val="ListParagraph"/>
        <w:numPr>
          <w:ilvl w:val="0"/>
          <w:numId w:val="28"/>
        </w:numPr>
      </w:pPr>
      <w:r w:rsidRPr="00220685">
        <w:t>Interpreters</w:t>
      </w:r>
      <w:r w:rsidR="000C7C61" w:rsidRPr="00220685">
        <w:t xml:space="preserve"> work with one individual, several people, a small group, or a large audience. </w:t>
      </w:r>
      <w:r w:rsidR="00D55F35" w:rsidRPr="00220685">
        <w:t xml:space="preserve">SSPs work with one deafblind individual at a time. </w:t>
      </w:r>
    </w:p>
    <w:p w14:paraId="1F18EAA0" w14:textId="77777777" w:rsidR="000C7C61" w:rsidRPr="00FB3413" w:rsidRDefault="000C7C61" w:rsidP="00307593">
      <w:pPr>
        <w:pStyle w:val="ListParagraph"/>
        <w:numPr>
          <w:ilvl w:val="0"/>
          <w:numId w:val="28"/>
        </w:numPr>
      </w:pPr>
      <w:r w:rsidRPr="00FB3413">
        <w:t xml:space="preserve">Interpreter education is available from colleges and universities. SSP training is </w:t>
      </w:r>
      <w:r w:rsidR="00FA2F16" w:rsidRPr="00FB3413">
        <w:t xml:space="preserve">often presented through hands-on activities and workshops sponsored by </w:t>
      </w:r>
      <w:r w:rsidRPr="00FB3413">
        <w:t xml:space="preserve">service agencies </w:t>
      </w:r>
      <w:r w:rsidR="00FA2F16" w:rsidRPr="00FB3413">
        <w:t>and</w:t>
      </w:r>
      <w:r w:rsidR="008640D1" w:rsidRPr="00FB3413">
        <w:t xml:space="preserve"> organizations </w:t>
      </w:r>
      <w:r w:rsidRPr="00FB3413">
        <w:t xml:space="preserve">or through </w:t>
      </w:r>
      <w:r w:rsidR="00FA2F16" w:rsidRPr="00FB3413">
        <w:t xml:space="preserve">individual life </w:t>
      </w:r>
      <w:r w:rsidRPr="00FB3413">
        <w:t xml:space="preserve">experiences working </w:t>
      </w:r>
      <w:r w:rsidR="00FA2F16" w:rsidRPr="00FB3413">
        <w:t xml:space="preserve">with a </w:t>
      </w:r>
      <w:r w:rsidRPr="00FB3413">
        <w:t xml:space="preserve">person or persons who are deafblind. </w:t>
      </w:r>
    </w:p>
    <w:p w14:paraId="19EDC841" w14:textId="77777777" w:rsidR="00030707" w:rsidRPr="00220685" w:rsidRDefault="000C7C61" w:rsidP="00307593">
      <w:pPr>
        <w:pStyle w:val="ListParagraph"/>
        <w:numPr>
          <w:ilvl w:val="0"/>
          <w:numId w:val="28"/>
        </w:numPr>
      </w:pPr>
      <w:r w:rsidRPr="00220685">
        <w:t>Interpreters can earn st</w:t>
      </w:r>
      <w:r w:rsidR="00393E4A" w:rsidRPr="00220685">
        <w:t xml:space="preserve">ate and national certifications, </w:t>
      </w:r>
      <w:r w:rsidRPr="00220685">
        <w:t>specialized certificates</w:t>
      </w:r>
      <w:r w:rsidR="00FA26BD" w:rsidRPr="00220685">
        <w:t>,</w:t>
      </w:r>
      <w:r w:rsidRPr="00220685">
        <w:t xml:space="preserve"> and state licensures (state laws and regulations vary). There is currently no such opportunity for SSPs.</w:t>
      </w:r>
    </w:p>
    <w:p w14:paraId="52282E11" w14:textId="77777777" w:rsidR="000C7C61" w:rsidRPr="00220685" w:rsidRDefault="00FA2F16" w:rsidP="00307593">
      <w:pPr>
        <w:pStyle w:val="ListParagraph"/>
        <w:numPr>
          <w:ilvl w:val="0"/>
          <w:numId w:val="28"/>
        </w:numPr>
      </w:pPr>
      <w:r w:rsidRPr="00FB3413">
        <w:t xml:space="preserve">Interpreters are paid based </w:t>
      </w:r>
      <w:r w:rsidR="000C7C61" w:rsidRPr="00FB3413">
        <w:t>on their certification and/or rate</w:t>
      </w:r>
      <w:r w:rsidRPr="00FB3413">
        <w:t>s</w:t>
      </w:r>
      <w:r w:rsidR="000C7C61" w:rsidRPr="00FB3413">
        <w:t xml:space="preserve"> establishe</w:t>
      </w:r>
      <w:r w:rsidRPr="00FB3413">
        <w:t>d by agencies</w:t>
      </w:r>
      <w:r w:rsidR="000C7C61" w:rsidRPr="00FB3413">
        <w:t>, communit</w:t>
      </w:r>
      <w:r w:rsidRPr="00FB3413">
        <w:t>ies</w:t>
      </w:r>
      <w:r w:rsidR="000C7C61" w:rsidRPr="00FB3413">
        <w:t xml:space="preserve">, or </w:t>
      </w:r>
      <w:r w:rsidRPr="00FB3413">
        <w:t xml:space="preserve">the individual </w:t>
      </w:r>
      <w:r w:rsidR="000C7C61" w:rsidRPr="00FB3413">
        <w:t>interpreter.</w:t>
      </w:r>
      <w:r w:rsidR="000C7C61" w:rsidRPr="00220685">
        <w:t xml:space="preserve"> </w:t>
      </w:r>
      <w:r w:rsidR="00EF2583" w:rsidRPr="00220685">
        <w:t xml:space="preserve">While SSPs may be paid, </w:t>
      </w:r>
      <w:r w:rsidR="008640D1" w:rsidRPr="00220685">
        <w:t>t</w:t>
      </w:r>
      <w:r w:rsidR="000C7C61" w:rsidRPr="00220685">
        <w:t xml:space="preserve">he </w:t>
      </w:r>
      <w:r w:rsidR="000C7C61" w:rsidRPr="00220685">
        <w:rPr>
          <w:i/>
        </w:rPr>
        <w:t>National SSP Survey</w:t>
      </w:r>
      <w:r w:rsidR="009D2450" w:rsidRPr="00220685">
        <w:rPr>
          <w:i/>
        </w:rPr>
        <w:t>s Results</w:t>
      </w:r>
      <w:r w:rsidR="000C7C61" w:rsidRPr="00220685">
        <w:rPr>
          <w:i/>
        </w:rPr>
        <w:t xml:space="preserve"> </w:t>
      </w:r>
      <w:r w:rsidR="000C7C61" w:rsidRPr="00220685">
        <w:t>reports that 59</w:t>
      </w:r>
      <w:r w:rsidR="004F2A7C" w:rsidRPr="00220685">
        <w:t>%</w:t>
      </w:r>
      <w:r w:rsidR="000C7C61" w:rsidRPr="00220685">
        <w:t xml:space="preserve"> of SSPs </w:t>
      </w:r>
      <w:r w:rsidR="005F53EC" w:rsidRPr="00220685">
        <w:t>are volunteers</w:t>
      </w:r>
      <w:r w:rsidR="000C7C61" w:rsidRPr="00220685">
        <w:t xml:space="preserve"> (Gabry &amp; Gasaway, 201</w:t>
      </w:r>
      <w:r w:rsidR="003905EF" w:rsidRPr="00220685">
        <w:t xml:space="preserve">8). </w:t>
      </w:r>
    </w:p>
    <w:p w14:paraId="6A7C34D0" w14:textId="77777777" w:rsidR="00305F75" w:rsidRPr="00220685" w:rsidRDefault="00D71EF1" w:rsidP="00307593">
      <w:pPr>
        <w:rPr>
          <w:b/>
          <w:noProof/>
          <w:u w:val="single"/>
          <w:shd w:val="clear" w:color="auto" w:fill="FFFFFF"/>
        </w:rPr>
      </w:pPr>
      <w:r w:rsidRPr="00220685">
        <w:t>The work o</w:t>
      </w:r>
      <w:r w:rsidR="004F7D94" w:rsidRPr="00220685">
        <w:t>f support service providers may</w:t>
      </w:r>
      <w:r w:rsidRPr="00220685">
        <w:t xml:space="preserve"> be performed alongside that of other professionals such as </w:t>
      </w:r>
      <w:r w:rsidR="00103F6D" w:rsidRPr="00220685">
        <w:t xml:space="preserve">interpreters, </w:t>
      </w:r>
      <w:r w:rsidRPr="00220685">
        <w:t xml:space="preserve">social workers, counselors, teachers, advocates, </w:t>
      </w:r>
      <w:r w:rsidR="00103F6D" w:rsidRPr="00220685">
        <w:t xml:space="preserve">and </w:t>
      </w:r>
      <w:r w:rsidRPr="00220685">
        <w:t>personal c</w:t>
      </w:r>
      <w:r w:rsidR="00103F6D" w:rsidRPr="00220685">
        <w:t>are attendants</w:t>
      </w:r>
      <w:r w:rsidRPr="00220685">
        <w:t xml:space="preserve">. </w:t>
      </w:r>
      <w:r w:rsidR="00103F6D" w:rsidRPr="00220685">
        <w:t xml:space="preserve">Persons in the role of </w:t>
      </w:r>
      <w:r w:rsidR="006A7C56" w:rsidRPr="00220685">
        <w:t xml:space="preserve">the </w:t>
      </w:r>
      <w:r w:rsidR="00103F6D" w:rsidRPr="00220685">
        <w:t>SSP should not accept payment for multiple roles during the same assignment.</w:t>
      </w:r>
      <w:r w:rsidRPr="00220685">
        <w:t xml:space="preserve"> </w:t>
      </w:r>
    </w:p>
    <w:p w14:paraId="3A030C52" w14:textId="77777777" w:rsidR="00DB65A1" w:rsidRPr="00220685" w:rsidRDefault="003905EF" w:rsidP="006556E8">
      <w:pPr>
        <w:pStyle w:val="Heading2"/>
      </w:pPr>
      <w:bookmarkStart w:id="27" w:name="_Toc53148206"/>
      <w:bookmarkStart w:id="28" w:name="_Toc54964294"/>
      <w:bookmarkStart w:id="29" w:name="_Toc72221614"/>
      <w:r w:rsidRPr="00220685">
        <w:t>Establishing</w:t>
      </w:r>
      <w:r w:rsidR="00393E4A" w:rsidRPr="00220685">
        <w:t xml:space="preserve"> </w:t>
      </w:r>
      <w:r w:rsidRPr="00220685">
        <w:t xml:space="preserve">&amp; Maintaining </w:t>
      </w:r>
      <w:r w:rsidR="00393E4A" w:rsidRPr="00220685">
        <w:t>an SSP Program</w:t>
      </w:r>
      <w:bookmarkEnd w:id="27"/>
      <w:bookmarkEnd w:id="28"/>
      <w:bookmarkEnd w:id="29"/>
    </w:p>
    <w:p w14:paraId="21FC69D3" w14:textId="77777777" w:rsidR="00393E4A" w:rsidRPr="00220685" w:rsidRDefault="003905EF" w:rsidP="00307593">
      <w:pPr>
        <w:rPr>
          <w:shd w:val="clear" w:color="auto" w:fill="FFFFFF"/>
        </w:rPr>
      </w:pPr>
      <w:r w:rsidRPr="00220685">
        <w:rPr>
          <w:shd w:val="clear" w:color="auto" w:fill="FFFFFF"/>
        </w:rPr>
        <w:t>A</w:t>
      </w:r>
      <w:r w:rsidR="00393E4A" w:rsidRPr="00220685">
        <w:rPr>
          <w:shd w:val="clear" w:color="auto" w:fill="FFFFFF"/>
        </w:rPr>
        <w:t xml:space="preserve"> successful SSP program </w:t>
      </w:r>
      <w:r w:rsidRPr="00220685">
        <w:rPr>
          <w:shd w:val="clear" w:color="auto" w:fill="FFFFFF"/>
        </w:rPr>
        <w:t>requires</w:t>
      </w:r>
      <w:r w:rsidR="00393E4A" w:rsidRPr="00220685">
        <w:rPr>
          <w:shd w:val="clear" w:color="auto" w:fill="FFFFFF"/>
        </w:rPr>
        <w:t xml:space="preserve"> collaborative initiatives</w:t>
      </w:r>
      <w:r w:rsidR="0071192B" w:rsidRPr="00220685">
        <w:rPr>
          <w:shd w:val="clear" w:color="auto" w:fill="FFFFFF"/>
        </w:rPr>
        <w:t xml:space="preserve"> among individuals, organizations, and agencies</w:t>
      </w:r>
      <w:r w:rsidR="009D2450" w:rsidRPr="00220685">
        <w:rPr>
          <w:shd w:val="clear" w:color="auto" w:fill="FFFFFF"/>
        </w:rPr>
        <w:t xml:space="preserve"> </w:t>
      </w:r>
      <w:r w:rsidR="003464DF" w:rsidRPr="00220685">
        <w:rPr>
          <w:shd w:val="clear" w:color="auto" w:fill="FFFFFF"/>
        </w:rPr>
        <w:t>with regard to</w:t>
      </w:r>
      <w:r w:rsidR="00393E4A" w:rsidRPr="00220685">
        <w:rPr>
          <w:shd w:val="clear" w:color="auto" w:fill="FFFFFF"/>
        </w:rPr>
        <w:t xml:space="preserve"> planning, </w:t>
      </w:r>
      <w:r w:rsidR="0071192B" w:rsidRPr="00220685">
        <w:rPr>
          <w:shd w:val="clear" w:color="auto" w:fill="FFFFFF"/>
        </w:rPr>
        <w:t xml:space="preserve">systems development, personnel </w:t>
      </w:r>
      <w:r w:rsidR="00393E4A" w:rsidRPr="00220685">
        <w:rPr>
          <w:shd w:val="clear" w:color="auto" w:fill="FFFFFF"/>
        </w:rPr>
        <w:t>coordination, proactive and flexible management</w:t>
      </w:r>
      <w:r w:rsidR="0071192B" w:rsidRPr="00220685">
        <w:rPr>
          <w:shd w:val="clear" w:color="auto" w:fill="FFFFFF"/>
        </w:rPr>
        <w:t xml:space="preserve">, and ongoing program </w:t>
      </w:r>
      <w:r w:rsidR="0071192B" w:rsidRPr="00220685">
        <w:rPr>
          <w:shd w:val="clear" w:color="auto" w:fill="FFFFFF"/>
        </w:rPr>
        <w:lastRenderedPageBreak/>
        <w:t>evaluation</w:t>
      </w:r>
      <w:r w:rsidR="00393E4A" w:rsidRPr="00220685">
        <w:rPr>
          <w:shd w:val="clear" w:color="auto" w:fill="FFFFFF"/>
        </w:rPr>
        <w:t xml:space="preserve">. Central to these themes are funding, </w:t>
      </w:r>
      <w:r w:rsidR="00DD249D" w:rsidRPr="00220685">
        <w:rPr>
          <w:shd w:val="clear" w:color="auto" w:fill="FFFFFF"/>
        </w:rPr>
        <w:t>building and retaining an SSP team</w:t>
      </w:r>
      <w:r w:rsidR="005C3D86" w:rsidRPr="00220685">
        <w:rPr>
          <w:shd w:val="clear" w:color="auto" w:fill="FFFFFF"/>
        </w:rPr>
        <w:t>,</w:t>
      </w:r>
      <w:r w:rsidR="00393E4A" w:rsidRPr="00220685">
        <w:rPr>
          <w:shd w:val="clear" w:color="auto" w:fill="FFFFFF"/>
        </w:rPr>
        <w:t xml:space="preserve"> </w:t>
      </w:r>
      <w:r w:rsidR="00380D7C" w:rsidRPr="00220685">
        <w:rPr>
          <w:shd w:val="clear" w:color="auto" w:fill="FFFFFF"/>
        </w:rPr>
        <w:t xml:space="preserve">training, </w:t>
      </w:r>
      <w:r w:rsidR="00393E4A" w:rsidRPr="00220685">
        <w:rPr>
          <w:shd w:val="clear" w:color="auto" w:fill="FFFFFF"/>
        </w:rPr>
        <w:t xml:space="preserve">and successful strategizing. </w:t>
      </w:r>
    </w:p>
    <w:p w14:paraId="6B749ACB" w14:textId="77777777" w:rsidR="00393E4A" w:rsidRPr="00220685" w:rsidRDefault="00393E4A" w:rsidP="006556E8">
      <w:pPr>
        <w:pStyle w:val="Heading3"/>
      </w:pPr>
      <w:bookmarkStart w:id="30" w:name="_Toc53148207"/>
      <w:bookmarkStart w:id="31" w:name="_Toc54964295"/>
      <w:bookmarkStart w:id="32" w:name="_Toc72221615"/>
      <w:r w:rsidRPr="00220685">
        <w:t>Funding</w:t>
      </w:r>
      <w:bookmarkEnd w:id="30"/>
      <w:bookmarkEnd w:id="31"/>
      <w:bookmarkEnd w:id="32"/>
    </w:p>
    <w:p w14:paraId="73634119" w14:textId="77777777" w:rsidR="00EB7683" w:rsidRPr="00220685" w:rsidRDefault="003A05FE" w:rsidP="00307593">
      <w:r w:rsidRPr="00220685">
        <w:t>When a program has stable funding, it can consistently pay its SSPs a fair wage, and</w:t>
      </w:r>
      <w:r w:rsidRPr="00220685">
        <w:rPr>
          <w:b/>
        </w:rPr>
        <w:t xml:space="preserve"> </w:t>
      </w:r>
      <w:r w:rsidRPr="00220685">
        <w:t>it</w:t>
      </w:r>
      <w:r w:rsidR="00DD249D" w:rsidRPr="00220685">
        <w:t xml:space="preserve"> is generally recognized that </w:t>
      </w:r>
      <w:r w:rsidR="00F435D0" w:rsidRPr="00220685">
        <w:t xml:space="preserve">SSP programs are most effective when the providers are paid. </w:t>
      </w:r>
      <w:r w:rsidR="00DD249D" w:rsidRPr="00220685">
        <w:t>As a</w:t>
      </w:r>
      <w:r w:rsidR="00F807A0" w:rsidRPr="00220685">
        <w:t xml:space="preserve"> historical</w:t>
      </w:r>
      <w:r w:rsidR="009D2450" w:rsidRPr="00220685">
        <w:t xml:space="preserve"> </w:t>
      </w:r>
      <w:r w:rsidR="003905EF" w:rsidRPr="00220685">
        <w:t>comparison</w:t>
      </w:r>
      <w:r w:rsidR="00DD249D" w:rsidRPr="00220685">
        <w:t>,</w:t>
      </w:r>
      <w:r w:rsidR="009D2450" w:rsidRPr="00220685">
        <w:t xml:space="preserve"> </w:t>
      </w:r>
      <w:r w:rsidR="003905EF" w:rsidRPr="00220685">
        <w:t>the Vocational Rehabilitation Act of 1965 marked the beginning of paid interpreting opportunities for American Sign Language interpreters in the United States. In some respects, the SSP is facing similar compensation challenges that interpreters</w:t>
      </w:r>
      <w:r w:rsidR="00EB7683" w:rsidRPr="00220685">
        <w:t xml:space="preserve"> faced prior to 1965. </w:t>
      </w:r>
    </w:p>
    <w:p w14:paraId="41C556E4" w14:textId="77777777" w:rsidR="00EB7683" w:rsidRPr="00220685" w:rsidRDefault="00EB7683" w:rsidP="00307593">
      <w:r w:rsidRPr="00220685">
        <w:t>T</w:t>
      </w:r>
      <w:r w:rsidR="003905EF" w:rsidRPr="00220685">
        <w:t xml:space="preserve">he Americans with Disabilities Act </w:t>
      </w:r>
      <w:r w:rsidRPr="00220685">
        <w:t xml:space="preserve">of 1990 places the responsibility for effective communication, including the use of interpreters, on </w:t>
      </w:r>
      <w:r w:rsidR="00987791" w:rsidRPr="00220685">
        <w:t>place</w:t>
      </w:r>
      <w:r w:rsidRPr="00220685">
        <w:t>s</w:t>
      </w:r>
      <w:r w:rsidR="00987791" w:rsidRPr="00220685">
        <w:t xml:space="preserve"> of public accommodation, such as </w:t>
      </w:r>
      <w:r w:rsidR="00802AA4" w:rsidRPr="00220685">
        <w:t xml:space="preserve">state and local governments, </w:t>
      </w:r>
      <w:r w:rsidR="003905EF" w:rsidRPr="00220685">
        <w:t>businesses</w:t>
      </w:r>
      <w:r w:rsidR="00F710A1">
        <w:t>,</w:t>
      </w:r>
      <w:r w:rsidR="003905EF" w:rsidRPr="00220685">
        <w:t xml:space="preserve"> and nonprofits that serve the publi</w:t>
      </w:r>
      <w:r w:rsidR="00F807A0" w:rsidRPr="00220685">
        <w:t xml:space="preserve">c. In the 2014 </w:t>
      </w:r>
      <w:r w:rsidR="001E1FCB" w:rsidRPr="00220685">
        <w:t xml:space="preserve">revision </w:t>
      </w:r>
      <w:r w:rsidR="00F807A0" w:rsidRPr="00220685">
        <w:t>of the ADA, the</w:t>
      </w:r>
      <w:r w:rsidRPr="00220685">
        <w:t xml:space="preserve"> U.S. Department of Justice </w:t>
      </w:r>
      <w:r w:rsidR="001E1FCB" w:rsidRPr="00220685">
        <w:t>included</w:t>
      </w:r>
      <w:r w:rsidRPr="00220685">
        <w:t xml:space="preserve"> </w:t>
      </w:r>
      <w:r w:rsidR="00A64707" w:rsidRPr="00220685">
        <w:t>the following</w:t>
      </w:r>
      <w:r w:rsidR="001E1FCB" w:rsidRPr="00220685">
        <w:t xml:space="preserve"> statement</w:t>
      </w:r>
      <w:r w:rsidR="00A64707" w:rsidRPr="00220685">
        <w:t>:</w:t>
      </w:r>
      <w:r w:rsidR="00B34DA8" w:rsidRPr="00220685">
        <w:t xml:space="preserve"> </w:t>
      </w:r>
    </w:p>
    <w:p w14:paraId="4AA33794" w14:textId="77777777" w:rsidR="00EB7683" w:rsidRPr="00220685" w:rsidRDefault="00EB7683" w:rsidP="009C52B9">
      <w:pPr>
        <w:ind w:left="720" w:right="720"/>
      </w:pPr>
      <w:r w:rsidRPr="00220685">
        <w:t xml:space="preserve">Many deaf-blind individuals use support service providers (SSPs) to assist them in accessing the world around them. SSPs are not “aids and services” under the ADA. However, they provide mobility, orientation, and informal communication services for deaf-blind individuals and are a critically important link enabling them to </w:t>
      </w:r>
      <w:r w:rsidR="00A64707" w:rsidRPr="00220685">
        <w:t xml:space="preserve">access the community at large. </w:t>
      </w:r>
    </w:p>
    <w:p w14:paraId="7297FEEE" w14:textId="77777777" w:rsidR="00393E4A" w:rsidRPr="00220685" w:rsidRDefault="006A7C56" w:rsidP="00307593">
      <w:r w:rsidRPr="00220685">
        <w:t>I</w:t>
      </w:r>
      <w:r w:rsidR="00302304" w:rsidRPr="00220685">
        <w:t>t ha</w:t>
      </w:r>
      <w:r w:rsidR="00521CB2" w:rsidRPr="00220685">
        <w:t>s</w:t>
      </w:r>
      <w:r w:rsidR="00A367C7" w:rsidRPr="00220685">
        <w:t xml:space="preserve"> been</w:t>
      </w:r>
      <w:r w:rsidR="003905EF" w:rsidRPr="00220685">
        <w:t xml:space="preserve"> 30 years </w:t>
      </w:r>
      <w:r w:rsidRPr="00220685">
        <w:t>since</w:t>
      </w:r>
      <w:r w:rsidR="003905EF" w:rsidRPr="00220685">
        <w:t xml:space="preserve"> </w:t>
      </w:r>
      <w:r w:rsidR="0008425B" w:rsidRPr="00220685">
        <w:t>the ADA</w:t>
      </w:r>
      <w:r w:rsidR="00A64707" w:rsidRPr="00220685">
        <w:t xml:space="preserve"> was </w:t>
      </w:r>
      <w:r w:rsidR="00F807A0" w:rsidRPr="00220685">
        <w:t xml:space="preserve">originally </w:t>
      </w:r>
      <w:r w:rsidR="00A1296E" w:rsidRPr="00220685">
        <w:t>enacted and seven</w:t>
      </w:r>
      <w:r w:rsidR="00A64707" w:rsidRPr="00220685">
        <w:t xml:space="preserve"> since it was updated</w:t>
      </w:r>
      <w:r w:rsidR="00521CB2" w:rsidRPr="00220685">
        <w:t>. While</w:t>
      </w:r>
      <w:r w:rsidR="00A64707" w:rsidRPr="00220685">
        <w:t xml:space="preserve"> </w:t>
      </w:r>
      <w:r w:rsidR="00521CB2" w:rsidRPr="00220685">
        <w:t>there is no federal funding</w:t>
      </w:r>
      <w:r w:rsidR="00A64707" w:rsidRPr="00220685">
        <w:t xml:space="preserve"> </w:t>
      </w:r>
      <w:r w:rsidR="00521CB2" w:rsidRPr="00220685">
        <w:t>allocated for SSP services,</w:t>
      </w:r>
      <w:r w:rsidR="00A64707" w:rsidRPr="00220685">
        <w:t xml:space="preserve"> </w:t>
      </w:r>
      <w:r w:rsidR="00521CB2" w:rsidRPr="00220685">
        <w:t xml:space="preserve">Jordan (2020) </w:t>
      </w:r>
      <w:r w:rsidR="001C7F7F" w:rsidRPr="00220685">
        <w:t xml:space="preserve">found that </w:t>
      </w:r>
      <w:r w:rsidR="00521CB2" w:rsidRPr="00220685">
        <w:t xml:space="preserve">state funding exists for </w:t>
      </w:r>
      <w:r w:rsidR="00A31C7C" w:rsidRPr="00220685">
        <w:t>2</w:t>
      </w:r>
      <w:r w:rsidR="00F435D0" w:rsidRPr="00220685">
        <w:t>5</w:t>
      </w:r>
      <w:r w:rsidR="00393E4A" w:rsidRPr="00220685">
        <w:t xml:space="preserve"> of the country’s 35 SSP programs</w:t>
      </w:r>
      <w:r w:rsidR="00521CB2" w:rsidRPr="00220685">
        <w:t xml:space="preserve"> in the form of </w:t>
      </w:r>
      <w:r w:rsidR="00A31C7C" w:rsidRPr="00220685">
        <w:t>legislated</w:t>
      </w:r>
      <w:r w:rsidR="00393E4A" w:rsidRPr="00220685">
        <w:t xml:space="preserve"> appropriation</w:t>
      </w:r>
      <w:r w:rsidR="00521CB2" w:rsidRPr="00220685">
        <w:t>s, Medicaid or Medicare funds,</w:t>
      </w:r>
      <w:r w:rsidR="00393E4A" w:rsidRPr="00220685">
        <w:t xml:space="preserve"> v</w:t>
      </w:r>
      <w:r w:rsidR="00A31C7C" w:rsidRPr="00220685">
        <w:t>ocational rehabilitation funds</w:t>
      </w:r>
      <w:r w:rsidRPr="00220685">
        <w:t>, or a combination of these sources</w:t>
      </w:r>
      <w:r w:rsidR="00A31C7C" w:rsidRPr="00220685">
        <w:t>. Fourteen</w:t>
      </w:r>
      <w:r w:rsidR="00393E4A" w:rsidRPr="00220685">
        <w:t xml:space="preserve"> programs rely on less consistent, less sustainable resources such as volunteers, donations, grants, and local fundraising (some states use multiple sources of funding) (Jordan 2020). </w:t>
      </w:r>
      <w:r w:rsidR="00521CB2" w:rsidRPr="00220685">
        <w:t xml:space="preserve">In all, </w:t>
      </w:r>
      <w:r w:rsidR="00DD249D" w:rsidRPr="00220685">
        <w:t>sources of funding include:</w:t>
      </w:r>
    </w:p>
    <w:p w14:paraId="4C1BEC51" w14:textId="77777777" w:rsidR="00393E4A" w:rsidRPr="00FB3413" w:rsidRDefault="000348E1" w:rsidP="00307593">
      <w:pPr>
        <w:pStyle w:val="ListParagraph"/>
        <w:numPr>
          <w:ilvl w:val="0"/>
          <w:numId w:val="29"/>
        </w:numPr>
      </w:pPr>
      <w:r w:rsidRPr="00FB3413">
        <w:t>State, county, or regional grants, private foundations such as</w:t>
      </w:r>
      <w:r w:rsidR="00393E4A" w:rsidRPr="00FB3413">
        <w:t xml:space="preserve"> United Way, </w:t>
      </w:r>
      <w:r w:rsidRPr="00FB3413">
        <w:t xml:space="preserve">donations, </w:t>
      </w:r>
      <w:r w:rsidR="00393E4A" w:rsidRPr="00FB3413">
        <w:t>and fundraising events</w:t>
      </w:r>
      <w:r w:rsidR="00060107" w:rsidRPr="00FB3413">
        <w:t>.</w:t>
      </w:r>
    </w:p>
    <w:p w14:paraId="6645C301" w14:textId="77777777" w:rsidR="00393E4A" w:rsidRPr="000C26AB" w:rsidRDefault="006B2A78" w:rsidP="00307593">
      <w:pPr>
        <w:pStyle w:val="ListParagraph"/>
        <w:numPr>
          <w:ilvl w:val="0"/>
          <w:numId w:val="29"/>
        </w:numPr>
      </w:pPr>
      <w:r w:rsidRPr="00FB3413">
        <w:lastRenderedPageBreak/>
        <w:t xml:space="preserve">As </w:t>
      </w:r>
      <w:r w:rsidR="006641B2" w:rsidRPr="00FB3413">
        <w:t>noted</w:t>
      </w:r>
      <w:r w:rsidRPr="00FB3413">
        <w:t xml:space="preserve"> in the original SSP White Paper, </w:t>
      </w:r>
      <w:r w:rsidR="006641B2" w:rsidRPr="00FB3413">
        <w:t>states</w:t>
      </w:r>
      <w:r w:rsidRPr="00FB3413">
        <w:t xml:space="preserve"> may develop contract partnerships between </w:t>
      </w:r>
      <w:r w:rsidR="006641B2" w:rsidRPr="00FB3413">
        <w:t xml:space="preserve">their agencies, </w:t>
      </w:r>
      <w:r w:rsidR="00393E4A" w:rsidRPr="00FB3413">
        <w:t>departments</w:t>
      </w:r>
      <w:r w:rsidR="006641B2" w:rsidRPr="00FB3413">
        <w:t>, divisions, and service providers in</w:t>
      </w:r>
      <w:r w:rsidR="00393E4A" w:rsidRPr="00FB3413">
        <w:t xml:space="preserve"> human services, vocational rehabilitation, independent living centers, deaf and hard</w:t>
      </w:r>
      <w:r w:rsidR="006641B2" w:rsidRPr="00FB3413">
        <w:t xml:space="preserve"> of hearing</w:t>
      </w:r>
      <w:r w:rsidR="000C26AB" w:rsidRPr="00FB3413">
        <w:t xml:space="preserve"> programs</w:t>
      </w:r>
      <w:r w:rsidR="00393E4A" w:rsidRPr="00FB3413">
        <w:t xml:space="preserve">, </w:t>
      </w:r>
      <w:r w:rsidR="006641B2" w:rsidRPr="00FB3413">
        <w:t>blind and visually impaired</w:t>
      </w:r>
      <w:r w:rsidR="000C26AB" w:rsidRPr="00FB3413">
        <w:t xml:space="preserve"> programs</w:t>
      </w:r>
      <w:r w:rsidR="00393E4A" w:rsidRPr="00FB3413">
        <w:t>, mental health services, and developmental disabilities</w:t>
      </w:r>
      <w:r w:rsidR="006641B2" w:rsidRPr="00FB3413">
        <w:t>; these may be one-time funding sources or</w:t>
      </w:r>
      <w:r w:rsidRPr="00FB3413">
        <w:t xml:space="preserve"> annual contract funding (Bourquin et al</w:t>
      </w:r>
      <w:r w:rsidR="007A49FC" w:rsidRPr="00FB3413">
        <w:t>.</w:t>
      </w:r>
      <w:r w:rsidRPr="00FB3413">
        <w:t xml:space="preserve">, 2006, p. 18). Some </w:t>
      </w:r>
      <w:r w:rsidR="006641B2" w:rsidRPr="00FB3413">
        <w:t>funding sources</w:t>
      </w:r>
      <w:r w:rsidRPr="00FB3413">
        <w:t xml:space="preserve"> </w:t>
      </w:r>
      <w:r w:rsidR="006641B2" w:rsidRPr="00FB3413">
        <w:t xml:space="preserve">specify </w:t>
      </w:r>
      <w:r w:rsidRPr="00FB3413">
        <w:t>service</w:t>
      </w:r>
      <w:r w:rsidR="006641B2" w:rsidRPr="00FB3413">
        <w:t xml:space="preserve"> provision</w:t>
      </w:r>
      <w:r w:rsidRPr="00FB3413">
        <w:t xml:space="preserve"> to certain groups of individuals such as senior citizens over the age of 55</w:t>
      </w:r>
      <w:r w:rsidRPr="000C26AB">
        <w:t xml:space="preserve"> or individuals with employment goals. </w:t>
      </w:r>
    </w:p>
    <w:p w14:paraId="1D56E691" w14:textId="77777777" w:rsidR="00393E4A" w:rsidRPr="00220685" w:rsidRDefault="00393E4A" w:rsidP="00307593">
      <w:pPr>
        <w:pStyle w:val="ListParagraph"/>
        <w:numPr>
          <w:ilvl w:val="0"/>
          <w:numId w:val="29"/>
        </w:numPr>
      </w:pPr>
      <w:r w:rsidRPr="00220685">
        <w:t xml:space="preserve">Legislative creation of new laws with funding </w:t>
      </w:r>
      <w:r w:rsidR="0051623A" w:rsidRPr="00220685">
        <w:t>allocation</w:t>
      </w:r>
      <w:r w:rsidRPr="00220685">
        <w:t>. This has often resulted in a significant source of funding that can be used for SSP services and also training for S</w:t>
      </w:r>
      <w:r w:rsidR="00A31C7C" w:rsidRPr="00220685">
        <w:t>SPs and deafblind constituents.</w:t>
      </w:r>
      <w:r w:rsidR="001C7F7F" w:rsidRPr="00220685">
        <w:t xml:space="preserve"> </w:t>
      </w:r>
      <w:r w:rsidR="003464DF" w:rsidRPr="00220685">
        <w:t>Jordan (2020) found that 10</w:t>
      </w:r>
      <w:r w:rsidR="001C7F7F" w:rsidRPr="00220685">
        <w:t xml:space="preserve"> states have authorized legislative appropriations to recognize and fund SSP services at the state level.</w:t>
      </w:r>
    </w:p>
    <w:p w14:paraId="29D7FD0D" w14:textId="77777777" w:rsidR="00393E4A" w:rsidRPr="00220685" w:rsidRDefault="00393E4A" w:rsidP="00307593">
      <w:pPr>
        <w:rPr>
          <w:lang w:bidi="th-TH"/>
        </w:rPr>
      </w:pPr>
      <w:r w:rsidRPr="00220685">
        <w:t xml:space="preserve">Securing consistent funding is essential for any SSP program. </w:t>
      </w:r>
      <w:r w:rsidR="006548F2" w:rsidRPr="006556E8">
        <w:t xml:space="preserve">Successful advocacy </w:t>
      </w:r>
      <w:r w:rsidR="00E502C7" w:rsidRPr="006556E8">
        <w:t xml:space="preserve">in this effort </w:t>
      </w:r>
      <w:r w:rsidRPr="006556E8">
        <w:t xml:space="preserve">is often supported </w:t>
      </w:r>
      <w:r w:rsidRPr="006556E8">
        <w:rPr>
          <w:shd w:val="clear" w:color="auto" w:fill="FFFFFF"/>
        </w:rPr>
        <w:t>by deafblind people who actively educate state and federal legislators and lobby for specific funding.</w:t>
      </w:r>
      <w:r w:rsidRPr="00220685">
        <w:t xml:space="preserve"> The expansion of SSP services is dependent on the leadership and participation of deafblind individuals who can affirm</w:t>
      </w:r>
      <w:r w:rsidR="007162B9" w:rsidRPr="00220685">
        <w:t xml:space="preserve"> and advocate for</w:t>
      </w:r>
      <w:r w:rsidRPr="00220685">
        <w:t xml:space="preserve"> the </w:t>
      </w:r>
      <w:r w:rsidRPr="00220685">
        <w:rPr>
          <w:lang w:bidi="th-TH"/>
        </w:rPr>
        <w:t xml:space="preserve">value of these services. </w:t>
      </w:r>
    </w:p>
    <w:p w14:paraId="5E13B449" w14:textId="77777777" w:rsidR="00DB65A1" w:rsidRPr="00220685" w:rsidRDefault="008C09B4" w:rsidP="006556E8">
      <w:pPr>
        <w:pStyle w:val="Heading3"/>
      </w:pPr>
      <w:bookmarkStart w:id="33" w:name="_Toc53148208"/>
      <w:bookmarkStart w:id="34" w:name="_Toc54964296"/>
      <w:bookmarkStart w:id="35" w:name="_Toc72221616"/>
      <w:r w:rsidRPr="00220685">
        <w:t xml:space="preserve">Meeting the Needs: </w:t>
      </w:r>
      <w:r w:rsidR="00DD249D" w:rsidRPr="00220685">
        <w:t>Building &amp; Retaining an SSP Team</w:t>
      </w:r>
      <w:bookmarkEnd w:id="33"/>
      <w:bookmarkEnd w:id="34"/>
      <w:bookmarkEnd w:id="35"/>
    </w:p>
    <w:p w14:paraId="34F8492F" w14:textId="77777777" w:rsidR="00610923" w:rsidRPr="00E7421A" w:rsidRDefault="00610923" w:rsidP="00307593">
      <w:r w:rsidRPr="00E7421A">
        <w:t>At the heart of any successful SSP program is a multi-faceted team of well-trained</w:t>
      </w:r>
      <w:r w:rsidR="00802AA4" w:rsidRPr="00E7421A">
        <w:t>,</w:t>
      </w:r>
      <w:r w:rsidRPr="00E7421A">
        <w:t xml:space="preserve"> dedicated SSPs who are compensated to provide consistent, </w:t>
      </w:r>
      <w:r w:rsidR="00A1296E" w:rsidRPr="00E7421A">
        <w:t xml:space="preserve">highly </w:t>
      </w:r>
      <w:r w:rsidRPr="00E7421A">
        <w:t>skilled services that meet the needs of the program’s consumers. Building and retaining the team involves ongoing planning, communication, needs assessment, and program evaluation</w:t>
      </w:r>
      <w:r w:rsidR="00502568" w:rsidRPr="00E7421A">
        <w:t>.</w:t>
      </w:r>
      <w:r w:rsidRPr="00E7421A">
        <w:t xml:space="preserve"> These initiatives are usually undertaken by administrators, consumers, and SSPs</w:t>
      </w:r>
      <w:r w:rsidR="00F807A0" w:rsidRPr="00E7421A">
        <w:t xml:space="preserve"> who proactively collaborate to </w:t>
      </w:r>
      <w:r w:rsidRPr="00E7421A">
        <w:t xml:space="preserve">identify needs and develop innovative solutions. </w:t>
      </w:r>
    </w:p>
    <w:p w14:paraId="341C62CC" w14:textId="77777777" w:rsidR="00610923" w:rsidRPr="00220685" w:rsidRDefault="00610923" w:rsidP="00307593">
      <w:r w:rsidRPr="00220685">
        <w:t xml:space="preserve">To know, understand, and be able to meet the needs of their consumers’ individual situations, some programs ask their consumers to complete a needs assessment. Questions may include the types of communication used, mobility tools used, dates and times that services are </w:t>
      </w:r>
      <w:r w:rsidR="00A1296E" w:rsidRPr="00220685">
        <w:t xml:space="preserve">typically </w:t>
      </w:r>
      <w:r w:rsidRPr="00220685">
        <w:t xml:space="preserve">requested, and the variety of </w:t>
      </w:r>
      <w:r w:rsidR="00391436" w:rsidRPr="00220685">
        <w:t>settings</w:t>
      </w:r>
      <w:r w:rsidR="00802AA4" w:rsidRPr="00220685">
        <w:t xml:space="preserve"> where </w:t>
      </w:r>
      <w:r w:rsidRPr="00220685">
        <w:t xml:space="preserve">services may be </w:t>
      </w:r>
      <w:r w:rsidR="00521CB2" w:rsidRPr="00220685">
        <w:t>required.</w:t>
      </w:r>
      <w:r w:rsidRPr="00220685">
        <w:t xml:space="preserve"> </w:t>
      </w:r>
      <w:r w:rsidR="003464DF" w:rsidRPr="00220685">
        <w:t>Programs must then recruit</w:t>
      </w:r>
      <w:r w:rsidR="000D59BF" w:rsidRPr="00220685">
        <w:t xml:space="preserve"> SSPs to meet the needs of </w:t>
      </w:r>
      <w:r w:rsidR="000D59BF" w:rsidRPr="00220685">
        <w:lastRenderedPageBreak/>
        <w:t xml:space="preserve">consumers in the service area. </w:t>
      </w:r>
      <w:r w:rsidRPr="00220685">
        <w:t>For example, a program may need to fill SSP situations similar to these:</w:t>
      </w:r>
    </w:p>
    <w:p w14:paraId="4006F3F7" w14:textId="77777777" w:rsidR="00610923" w:rsidRPr="00220685" w:rsidRDefault="009E32E5" w:rsidP="005E7172">
      <w:pPr>
        <w:pStyle w:val="ListParagraph"/>
        <w:numPr>
          <w:ilvl w:val="0"/>
          <w:numId w:val="30"/>
        </w:numPr>
        <w:ind w:left="720"/>
      </w:pPr>
      <w:r w:rsidRPr="00220685">
        <w:t>a</w:t>
      </w:r>
      <w:r w:rsidR="00610923" w:rsidRPr="00220685">
        <w:t xml:space="preserve"> community where 75</w:t>
      </w:r>
      <w:r w:rsidR="004F2A7C" w:rsidRPr="00220685">
        <w:t>%</w:t>
      </w:r>
      <w:r w:rsidR="00610923" w:rsidRPr="00220685">
        <w:t xml:space="preserve"> of the deafblind</w:t>
      </w:r>
      <w:r w:rsidR="004919B8" w:rsidRPr="00220685">
        <w:t xml:space="preserve"> people</w:t>
      </w:r>
      <w:r w:rsidR="00610923" w:rsidRPr="00220685">
        <w:t xml:space="preserve"> are not working and prefer to make appointments, shop, and run errands in the daytime on weekdays</w:t>
      </w:r>
      <w:r w:rsidRPr="00220685">
        <w:t>;</w:t>
      </w:r>
    </w:p>
    <w:p w14:paraId="65CA2BFC" w14:textId="77777777" w:rsidR="00610923" w:rsidRPr="00220685" w:rsidRDefault="009E32E5" w:rsidP="005E7172">
      <w:pPr>
        <w:pStyle w:val="ListParagraph"/>
        <w:numPr>
          <w:ilvl w:val="0"/>
          <w:numId w:val="30"/>
        </w:numPr>
        <w:ind w:left="720"/>
      </w:pPr>
      <w:r w:rsidRPr="00220685">
        <w:t>s</w:t>
      </w:r>
      <w:r w:rsidR="00610923" w:rsidRPr="00220685">
        <w:t xml:space="preserve">hopping for intimate </w:t>
      </w:r>
      <w:r w:rsidR="007E76A2" w:rsidRPr="00220685">
        <w:t>apparel</w:t>
      </w:r>
      <w:r w:rsidRPr="00220685">
        <w:t xml:space="preserve"> and personal products;</w:t>
      </w:r>
    </w:p>
    <w:p w14:paraId="180659E9" w14:textId="77777777" w:rsidR="00610923" w:rsidRPr="00220685" w:rsidRDefault="009E32E5" w:rsidP="005E7172">
      <w:pPr>
        <w:pStyle w:val="ListParagraph"/>
        <w:numPr>
          <w:ilvl w:val="0"/>
          <w:numId w:val="30"/>
        </w:numPr>
        <w:ind w:left="720"/>
      </w:pPr>
      <w:r w:rsidRPr="00220685">
        <w:t>a</w:t>
      </w:r>
      <w:r w:rsidR="00610923" w:rsidRPr="00220685">
        <w:t xml:space="preserve"> fully deafblind artist sellin</w:t>
      </w:r>
      <w:r w:rsidR="00FA26BD" w:rsidRPr="00220685">
        <w:t>g hand</w:t>
      </w:r>
      <w:r w:rsidR="00610923" w:rsidRPr="00220685">
        <w:t>c</w:t>
      </w:r>
      <w:r w:rsidRPr="00220685">
        <w:t>rafted products at a craft fair;</w:t>
      </w:r>
    </w:p>
    <w:p w14:paraId="46B400AF" w14:textId="77777777" w:rsidR="00610923" w:rsidRPr="00220685" w:rsidRDefault="009E32E5" w:rsidP="005E7172">
      <w:pPr>
        <w:pStyle w:val="ListParagraph"/>
        <w:numPr>
          <w:ilvl w:val="0"/>
          <w:numId w:val="30"/>
        </w:numPr>
        <w:ind w:left="720"/>
      </w:pPr>
      <w:r w:rsidRPr="00220685">
        <w:t>g</w:t>
      </w:r>
      <w:r w:rsidR="00610923" w:rsidRPr="00220685">
        <w:t xml:space="preserve">oing to the gym with a strong, fit, and active young </w:t>
      </w:r>
      <w:r w:rsidR="007162B9" w:rsidRPr="00220685">
        <w:t>person</w:t>
      </w:r>
      <w:r w:rsidR="00610923" w:rsidRPr="00220685">
        <w:t xml:space="preserve"> </w:t>
      </w:r>
      <w:r w:rsidR="008C09B4" w:rsidRPr="00220685">
        <w:t>and</w:t>
      </w:r>
      <w:r w:rsidR="00610923" w:rsidRPr="00220685">
        <w:t xml:space="preserve"> going to physical therapy with </w:t>
      </w:r>
      <w:r w:rsidR="00FA26BD" w:rsidRPr="00220685">
        <w:t xml:space="preserve">someone </w:t>
      </w:r>
      <w:r w:rsidR="007162B9" w:rsidRPr="00220685">
        <w:t xml:space="preserve">older </w:t>
      </w:r>
      <w:r w:rsidR="00FA26BD" w:rsidRPr="00220685">
        <w:t>who recently had</w:t>
      </w:r>
      <w:r w:rsidR="00610923" w:rsidRPr="00220685">
        <w:t xml:space="preserve"> a hip replacement</w:t>
      </w:r>
      <w:r w:rsidRPr="00220685">
        <w:t>;</w:t>
      </w:r>
    </w:p>
    <w:p w14:paraId="028B0688" w14:textId="77777777" w:rsidR="00610923" w:rsidRPr="00220685" w:rsidRDefault="009E32E5" w:rsidP="005E7172">
      <w:pPr>
        <w:pStyle w:val="ListParagraph"/>
        <w:numPr>
          <w:ilvl w:val="0"/>
          <w:numId w:val="30"/>
        </w:numPr>
        <w:ind w:left="720"/>
      </w:pPr>
      <w:r w:rsidRPr="00220685">
        <w:t>a</w:t>
      </w:r>
      <w:r w:rsidR="00610923" w:rsidRPr="00220685">
        <w:t xml:space="preserve"> community where 90</w:t>
      </w:r>
      <w:r w:rsidR="004F2A7C" w:rsidRPr="00220685">
        <w:t>%</w:t>
      </w:r>
      <w:r w:rsidR="00610923" w:rsidRPr="00220685">
        <w:t xml:space="preserve"> of the deafblind</w:t>
      </w:r>
      <w:r w:rsidR="004919B8" w:rsidRPr="00220685">
        <w:t xml:space="preserve"> people</w:t>
      </w:r>
      <w:r w:rsidR="00610923" w:rsidRPr="00220685">
        <w:t xml:space="preserve"> use spoken communication</w:t>
      </w:r>
      <w:r w:rsidRPr="00220685">
        <w:t>;</w:t>
      </w:r>
    </w:p>
    <w:p w14:paraId="2A86316D" w14:textId="77777777" w:rsidR="00610923" w:rsidRPr="00220685" w:rsidRDefault="009E32E5" w:rsidP="005E7172">
      <w:pPr>
        <w:pStyle w:val="ListParagraph"/>
        <w:numPr>
          <w:ilvl w:val="0"/>
          <w:numId w:val="30"/>
        </w:numPr>
        <w:ind w:left="720"/>
      </w:pPr>
      <w:r w:rsidRPr="00220685">
        <w:t>a</w:t>
      </w:r>
      <w:r w:rsidR="00610923" w:rsidRPr="00220685">
        <w:t xml:space="preserve"> consumer who has asthma and severe allergies to animals, </w:t>
      </w:r>
      <w:r w:rsidR="00B24EC2" w:rsidRPr="00220685">
        <w:t xml:space="preserve">cigarette and cigar </w:t>
      </w:r>
      <w:r w:rsidR="00610923" w:rsidRPr="00220685">
        <w:t xml:space="preserve">smoke, </w:t>
      </w:r>
      <w:r w:rsidRPr="00220685">
        <w:t>and various products and scents;</w:t>
      </w:r>
    </w:p>
    <w:p w14:paraId="7922E7E8" w14:textId="77777777" w:rsidR="00610923" w:rsidRPr="00220685" w:rsidRDefault="009E32E5" w:rsidP="005E7172">
      <w:pPr>
        <w:pStyle w:val="ListParagraph"/>
        <w:numPr>
          <w:ilvl w:val="0"/>
          <w:numId w:val="30"/>
        </w:numPr>
        <w:ind w:left="720"/>
      </w:pPr>
      <w:r w:rsidRPr="00220685">
        <w:t>d</w:t>
      </w:r>
      <w:r w:rsidR="00610923" w:rsidRPr="00220685">
        <w:t>eafbl</w:t>
      </w:r>
      <w:r w:rsidRPr="00220685">
        <w:t>ind people who use service dogs; and</w:t>
      </w:r>
    </w:p>
    <w:p w14:paraId="4B27A0CC" w14:textId="77777777" w:rsidR="00610923" w:rsidRPr="00220685" w:rsidRDefault="009E32E5" w:rsidP="005E7172">
      <w:pPr>
        <w:pStyle w:val="ListParagraph"/>
        <w:numPr>
          <w:ilvl w:val="0"/>
          <w:numId w:val="30"/>
        </w:numPr>
        <w:ind w:left="720"/>
      </w:pPr>
      <w:r w:rsidRPr="00220685">
        <w:t>p</w:t>
      </w:r>
      <w:r w:rsidR="00610923" w:rsidRPr="00220685">
        <w:t>articipating in community activism events.</w:t>
      </w:r>
    </w:p>
    <w:p w14:paraId="4A509324" w14:textId="77777777" w:rsidR="00610923" w:rsidRPr="00220685" w:rsidRDefault="00527B55" w:rsidP="00307593">
      <w:r w:rsidRPr="00220685">
        <w:t>Considering that training e</w:t>
      </w:r>
      <w:r w:rsidR="00610923" w:rsidRPr="00220685">
        <w:t xml:space="preserve">ach SSP represents a financial investment of about $500 (Gabry, 2015, p. </w:t>
      </w:r>
      <w:r w:rsidR="007E76A2" w:rsidRPr="00220685">
        <w:t>1</w:t>
      </w:r>
      <w:r w:rsidR="00610923" w:rsidRPr="00220685">
        <w:t>)</w:t>
      </w:r>
      <w:r w:rsidRPr="00220685">
        <w:t xml:space="preserve">, </w:t>
      </w:r>
      <w:r w:rsidR="00F7054F" w:rsidRPr="00220685">
        <w:t xml:space="preserve">a goal for a new SSP program </w:t>
      </w:r>
      <w:r w:rsidRPr="00220685">
        <w:t>with</w:t>
      </w:r>
      <w:r w:rsidR="00E66174" w:rsidRPr="00220685">
        <w:t xml:space="preserve"> 10 deafblind consumers</w:t>
      </w:r>
      <w:r w:rsidR="00F7054F" w:rsidRPr="00220685">
        <w:t xml:space="preserve"> might </w:t>
      </w:r>
      <w:r w:rsidR="00E66174" w:rsidRPr="00220685">
        <w:t>be to develop a team of 20 SSPs</w:t>
      </w:r>
      <w:r w:rsidR="00F7054F" w:rsidRPr="00220685">
        <w:t xml:space="preserve"> </w:t>
      </w:r>
      <w:r w:rsidR="00D456F0" w:rsidRPr="00220685">
        <w:t xml:space="preserve">over the first year </w:t>
      </w:r>
      <w:r w:rsidR="00F7054F" w:rsidRPr="00220685">
        <w:t xml:space="preserve">and </w:t>
      </w:r>
      <w:r w:rsidR="00D2599B" w:rsidRPr="00220685">
        <w:t xml:space="preserve">to </w:t>
      </w:r>
      <w:r w:rsidR="00F7054F" w:rsidRPr="00220685">
        <w:t>retain at least 75% of the</w:t>
      </w:r>
      <w:r w:rsidR="004F5368" w:rsidRPr="00220685">
        <w:t>se SSPs</w:t>
      </w:r>
      <w:r w:rsidR="00F7054F" w:rsidRPr="00220685">
        <w:t xml:space="preserve"> for at least five years. </w:t>
      </w:r>
      <w:r w:rsidR="00D2599B" w:rsidRPr="00220685">
        <w:rPr>
          <w:i/>
        </w:rPr>
        <w:t>I</w:t>
      </w:r>
      <w:r w:rsidR="005D6226" w:rsidRPr="00220685">
        <w:rPr>
          <w:i/>
        </w:rPr>
        <w:t>mmediate and i</w:t>
      </w:r>
      <w:r w:rsidR="00D2599B" w:rsidRPr="00220685">
        <w:rPr>
          <w:i/>
        </w:rPr>
        <w:t>nherent i</w:t>
      </w:r>
      <w:r w:rsidR="00802AA4" w:rsidRPr="00220685">
        <w:rPr>
          <w:i/>
        </w:rPr>
        <w:t>n this process is thoughtful,</w:t>
      </w:r>
      <w:r w:rsidR="00D2599B" w:rsidRPr="00220685">
        <w:rPr>
          <w:i/>
        </w:rPr>
        <w:t xml:space="preserve"> goal-oriented recruiting.</w:t>
      </w:r>
      <w:r w:rsidR="00D2599B" w:rsidRPr="00220685">
        <w:t xml:space="preserve"> The goal’s long-term benefits include building</w:t>
      </w:r>
      <w:r w:rsidR="00F7054F" w:rsidRPr="00220685">
        <w:t xml:space="preserve"> consumer trust and confidence in the</w:t>
      </w:r>
      <w:r w:rsidR="00D2599B" w:rsidRPr="00220685">
        <w:t xml:space="preserve"> program’s ability to provide</w:t>
      </w:r>
      <w:r w:rsidR="00F7054F" w:rsidRPr="00220685">
        <w:t xml:space="preserve"> consistent, high</w:t>
      </w:r>
      <w:r w:rsidR="00D2599B" w:rsidRPr="00220685">
        <w:t>ly skilled</w:t>
      </w:r>
      <w:r w:rsidR="00F7054F" w:rsidRPr="00220685">
        <w:t xml:space="preserve"> </w:t>
      </w:r>
      <w:r w:rsidR="00D2599B" w:rsidRPr="00220685">
        <w:t>SSPs</w:t>
      </w:r>
      <w:r w:rsidR="005D6226" w:rsidRPr="00220685">
        <w:t xml:space="preserve"> as well as demonstrating a sensible and </w:t>
      </w:r>
      <w:r w:rsidR="00D661D0" w:rsidRPr="00220685">
        <w:t>forward-</w:t>
      </w:r>
      <w:r w:rsidR="005D6226" w:rsidRPr="00220685">
        <w:t>thinking use of funds. A</w:t>
      </w:r>
      <w:r w:rsidR="00D456F0" w:rsidRPr="00220685">
        <w:t xml:space="preserve">s the </w:t>
      </w:r>
      <w:r w:rsidR="005D6226" w:rsidRPr="00220685">
        <w:t xml:space="preserve">number of seasoned, experienced SSPs grows, </w:t>
      </w:r>
      <w:r w:rsidR="00D456F0" w:rsidRPr="00220685">
        <w:t xml:space="preserve">a larger percentage of the training </w:t>
      </w:r>
      <w:r w:rsidR="005D6226" w:rsidRPr="00220685">
        <w:t>budget</w:t>
      </w:r>
      <w:r w:rsidR="00D456F0" w:rsidRPr="00220685">
        <w:t xml:space="preserve"> may be spent </w:t>
      </w:r>
      <w:r w:rsidR="00A1296E" w:rsidRPr="00220685">
        <w:t>on higher-level skills training</w:t>
      </w:r>
      <w:r w:rsidR="00D456F0" w:rsidRPr="00220685">
        <w:t xml:space="preserve"> rather than the </w:t>
      </w:r>
      <w:r w:rsidR="00A1296E" w:rsidRPr="00220685">
        <w:t>instruction of</w:t>
      </w:r>
      <w:r w:rsidR="00D456F0" w:rsidRPr="00220685">
        <w:t xml:space="preserve"> basic SSP skills.</w:t>
      </w:r>
      <w:r w:rsidR="00610923" w:rsidRPr="00220685">
        <w:t xml:space="preserve"> </w:t>
      </w:r>
    </w:p>
    <w:p w14:paraId="1029AE8A" w14:textId="77777777" w:rsidR="007E76A2" w:rsidRPr="00220685" w:rsidRDefault="00610923" w:rsidP="00307593">
      <w:r w:rsidRPr="00220685">
        <w:t>As programs seek</w:t>
      </w:r>
      <w:r w:rsidR="00A1296E" w:rsidRPr="00220685">
        <w:t xml:space="preserve"> </w:t>
      </w:r>
      <w:r w:rsidRPr="00220685">
        <w:t xml:space="preserve">qualified SSP candidates, references and background checks are often used in the application process to gauge a candidate’s potential to be trustworthy, of good character, reliable, and respectful of safe and conscientious professional practices. In addition, some programs require regular ongoing background checks. </w:t>
      </w:r>
    </w:p>
    <w:p w14:paraId="2A198B2C" w14:textId="77777777" w:rsidR="00D56637" w:rsidRPr="003C486D" w:rsidRDefault="00B959C3" w:rsidP="00307593">
      <w:r w:rsidRPr="003C486D">
        <w:t xml:space="preserve">The following community resources </w:t>
      </w:r>
      <w:r w:rsidR="000C26AB" w:rsidRPr="003C486D">
        <w:t>often yield</w:t>
      </w:r>
      <w:r w:rsidRPr="003C486D">
        <w:t xml:space="preserve"> p</w:t>
      </w:r>
      <w:r w:rsidR="00DB65A1" w:rsidRPr="003C486D">
        <w:t>otential SSP candidates</w:t>
      </w:r>
      <w:r w:rsidR="00E66AD7" w:rsidRPr="003C486D">
        <w:t>:</w:t>
      </w:r>
    </w:p>
    <w:p w14:paraId="30FCE2D0" w14:textId="77777777" w:rsidR="00610923" w:rsidRPr="003C486D" w:rsidRDefault="00610923" w:rsidP="003C486D">
      <w:pPr>
        <w:pStyle w:val="ListParagraph"/>
        <w:numPr>
          <w:ilvl w:val="0"/>
          <w:numId w:val="45"/>
        </w:numPr>
        <w:ind w:left="720"/>
      </w:pPr>
      <w:r w:rsidRPr="003C486D">
        <w:rPr>
          <w:b/>
        </w:rPr>
        <w:t>Deafblind People.</w:t>
      </w:r>
      <w:r w:rsidRPr="003C486D">
        <w:t xml:space="preserve"> Deafblind people often recruit SSPs from trusted and respected friends, religious institution members, </w:t>
      </w:r>
      <w:r w:rsidR="004415E9" w:rsidRPr="003C486D">
        <w:t>co-workers</w:t>
      </w:r>
      <w:r w:rsidRPr="003C486D">
        <w:t>, and community and family networks. Th</w:t>
      </w:r>
      <w:r w:rsidR="00E502C7" w:rsidRPr="003C486D">
        <w:t>e</w:t>
      </w:r>
      <w:r w:rsidR="003C486D" w:rsidRPr="003C486D">
        <w:t>se</w:t>
      </w:r>
      <w:r w:rsidRPr="003C486D">
        <w:t xml:space="preserve"> are often people with whom they </w:t>
      </w:r>
      <w:r w:rsidR="00183FE1" w:rsidRPr="003C486D">
        <w:t>share</w:t>
      </w:r>
      <w:r w:rsidRPr="003C486D">
        <w:t xml:space="preserve"> common </w:t>
      </w:r>
      <w:r w:rsidRPr="003C486D">
        <w:lastRenderedPageBreak/>
        <w:t xml:space="preserve">cultural </w:t>
      </w:r>
      <w:r w:rsidR="00183FE1" w:rsidRPr="003C486D">
        <w:t>characteristics</w:t>
      </w:r>
      <w:r w:rsidRPr="003C486D">
        <w:t xml:space="preserve"> such as communication </w:t>
      </w:r>
      <w:r w:rsidR="00183FE1" w:rsidRPr="003C486D">
        <w:t xml:space="preserve">methods </w:t>
      </w:r>
      <w:r w:rsidRPr="003C486D">
        <w:t xml:space="preserve">and values. For example, </w:t>
      </w:r>
      <w:r w:rsidR="004155EE" w:rsidRPr="003C486D">
        <w:t xml:space="preserve">a </w:t>
      </w:r>
      <w:r w:rsidR="000C26AB" w:rsidRPr="003C486D">
        <w:t>culturally Deaf</w:t>
      </w:r>
      <w:r w:rsidR="00D55F35" w:rsidRPr="003C486D">
        <w:t xml:space="preserve"> </w:t>
      </w:r>
      <w:r w:rsidRPr="003C486D">
        <w:t xml:space="preserve">DeafBlind </w:t>
      </w:r>
      <w:r w:rsidR="004155EE" w:rsidRPr="003C486D">
        <w:t xml:space="preserve">person </w:t>
      </w:r>
      <w:r w:rsidRPr="003C486D">
        <w:t>may recruit members of the Deaf community</w:t>
      </w:r>
      <w:r w:rsidR="00026B8E" w:rsidRPr="003C486D">
        <w:t xml:space="preserve">, and seniors and college students may refer potential SSPs who are their respective ages. </w:t>
      </w:r>
    </w:p>
    <w:p w14:paraId="70961881" w14:textId="77777777" w:rsidR="00FF7000" w:rsidRPr="00220685" w:rsidRDefault="00DB65A1" w:rsidP="005E7172">
      <w:pPr>
        <w:ind w:left="720"/>
      </w:pPr>
      <w:r w:rsidRPr="00220685">
        <w:t xml:space="preserve">It is important to note that while family members can provide </w:t>
      </w:r>
      <w:r w:rsidR="00183FE1" w:rsidRPr="00220685">
        <w:t>a rich pool of resources and</w:t>
      </w:r>
      <w:r w:rsidR="00EE620E" w:rsidRPr="00220685">
        <w:t xml:space="preserve"> </w:t>
      </w:r>
      <w:r w:rsidR="00817C77" w:rsidRPr="00220685">
        <w:t xml:space="preserve">valuable </w:t>
      </w:r>
      <w:r w:rsidR="00EE620E" w:rsidRPr="00220685">
        <w:t>assistance</w:t>
      </w:r>
      <w:r w:rsidRPr="00220685">
        <w:t xml:space="preserve">, especially during family events, </w:t>
      </w:r>
      <w:r w:rsidR="004D202F" w:rsidRPr="00220685">
        <w:t>there are several reasons why th</w:t>
      </w:r>
      <w:r w:rsidR="00EE620E" w:rsidRPr="00220685">
        <w:t>e SSP</w:t>
      </w:r>
      <w:r w:rsidR="004D202F" w:rsidRPr="00220685">
        <w:t xml:space="preserve"> role</w:t>
      </w:r>
      <w:r w:rsidRPr="00220685">
        <w:t xml:space="preserve"> should not be filled by a family member. First, the ability to provide objective information is compromised when individuals have </w:t>
      </w:r>
      <w:r w:rsidR="00EE620E" w:rsidRPr="00220685">
        <w:t xml:space="preserve">a close, personal relationship. </w:t>
      </w:r>
      <w:r w:rsidRPr="00220685">
        <w:t>Second, deafblind people may want to preserve confidences and not share some personal details</w:t>
      </w:r>
      <w:r w:rsidR="00183FE1" w:rsidRPr="00220685">
        <w:t xml:space="preserve"> of their lives</w:t>
      </w:r>
      <w:r w:rsidRPr="00220685">
        <w:t xml:space="preserve"> with family or close friends.</w:t>
      </w:r>
      <w:r w:rsidR="00A02783" w:rsidRPr="00220685">
        <w:t xml:space="preserve"> </w:t>
      </w:r>
      <w:r w:rsidR="00A02783" w:rsidRPr="00827434">
        <w:t xml:space="preserve">Third, the family member may </w:t>
      </w:r>
      <w:r w:rsidR="00183FE1" w:rsidRPr="00827434">
        <w:t xml:space="preserve">not wish to serve as an SSP and would </w:t>
      </w:r>
      <w:r w:rsidR="008C09B4" w:rsidRPr="00827434">
        <w:t xml:space="preserve">welcome </w:t>
      </w:r>
      <w:r w:rsidR="00F401DB" w:rsidRPr="00827434">
        <w:t>an</w:t>
      </w:r>
      <w:r w:rsidR="008C09B4" w:rsidRPr="00827434">
        <w:t xml:space="preserve"> SSP’s </w:t>
      </w:r>
      <w:r w:rsidR="00A02783" w:rsidRPr="00827434">
        <w:t>assistance.</w:t>
      </w:r>
      <w:r w:rsidR="00DA1CF5" w:rsidRPr="00220685">
        <w:t xml:space="preserve"> </w:t>
      </w:r>
      <w:r w:rsidRPr="00220685">
        <w:t xml:space="preserve">Consider these examples: It is difficult for a spouse to purchase an anniversary gift </w:t>
      </w:r>
      <w:r w:rsidR="00183FE1" w:rsidRPr="00220685">
        <w:t>when</w:t>
      </w:r>
      <w:r w:rsidRPr="00220685">
        <w:t xml:space="preserve"> the other spouse </w:t>
      </w:r>
      <w:r w:rsidR="00183FE1" w:rsidRPr="00220685">
        <w:t>i</w:t>
      </w:r>
      <w:r w:rsidRPr="00220685">
        <w:t xml:space="preserve">s </w:t>
      </w:r>
      <w:r w:rsidRPr="00827434">
        <w:t>the</w:t>
      </w:r>
      <w:r w:rsidR="00183FE1" w:rsidRPr="00827434">
        <w:t>ir</w:t>
      </w:r>
      <w:r w:rsidRPr="00220685">
        <w:t xml:space="preserve"> SSP</w:t>
      </w:r>
      <w:r w:rsidR="002E6F5A" w:rsidRPr="00220685">
        <w:t>;</w:t>
      </w:r>
      <w:r w:rsidRPr="00220685">
        <w:t xml:space="preserve"> a teenage boy may not be comfortable going on a date with his father </w:t>
      </w:r>
      <w:r w:rsidR="00023932" w:rsidRPr="00220685">
        <w:t>as</w:t>
      </w:r>
      <w:r w:rsidRPr="00220685">
        <w:t xml:space="preserve"> </w:t>
      </w:r>
      <w:r w:rsidR="00183FE1" w:rsidRPr="00220685">
        <w:t xml:space="preserve">his </w:t>
      </w:r>
      <w:r w:rsidRPr="00220685">
        <w:t>SSP</w:t>
      </w:r>
      <w:r w:rsidR="002E6F5A" w:rsidRPr="00220685">
        <w:t>; and a</w:t>
      </w:r>
      <w:r w:rsidR="00F807A0" w:rsidRPr="00220685">
        <w:t xml:space="preserve">t a wedding shower, sisters may prefer to visit, eat, and enjoy the opening of the gifts separately </w:t>
      </w:r>
      <w:r w:rsidR="00F807A0" w:rsidRPr="00827434">
        <w:t xml:space="preserve">rather than one sister </w:t>
      </w:r>
      <w:r w:rsidR="00827434" w:rsidRPr="00827434">
        <w:t xml:space="preserve">being responsible to ensure </w:t>
      </w:r>
      <w:r w:rsidR="00F807A0" w:rsidRPr="00827434">
        <w:t>the oth</w:t>
      </w:r>
      <w:r w:rsidR="00183FE1" w:rsidRPr="00827434">
        <w:t>er’s access to the festivities</w:t>
      </w:r>
      <w:r w:rsidR="00827434" w:rsidRPr="00827434">
        <w:t>.</w:t>
      </w:r>
    </w:p>
    <w:p w14:paraId="49370FFD" w14:textId="77777777" w:rsidR="00DB65A1" w:rsidRPr="00E7421A" w:rsidRDefault="00DB65A1" w:rsidP="005E7172">
      <w:pPr>
        <w:pStyle w:val="ListParagraph"/>
        <w:numPr>
          <w:ilvl w:val="0"/>
          <w:numId w:val="3"/>
        </w:numPr>
        <w:ind w:left="720"/>
      </w:pPr>
      <w:r w:rsidRPr="00E7421A">
        <w:rPr>
          <w:b/>
        </w:rPr>
        <w:t>Interpreting Education Programs.</w:t>
      </w:r>
      <w:r w:rsidRPr="00E7421A">
        <w:rPr>
          <w:sz w:val="20"/>
        </w:rPr>
        <w:t xml:space="preserve"> </w:t>
      </w:r>
      <w:r w:rsidR="00D94A03" w:rsidRPr="00E7421A">
        <w:t xml:space="preserve">College interpreting </w:t>
      </w:r>
      <w:r w:rsidRPr="00E7421A">
        <w:t>programs prepare s</w:t>
      </w:r>
      <w:r w:rsidR="00597714" w:rsidRPr="00E7421A">
        <w:t xml:space="preserve">ign language interpreters </w:t>
      </w:r>
      <w:r w:rsidR="005E5A71" w:rsidRPr="00E7421A">
        <w:t xml:space="preserve">and </w:t>
      </w:r>
      <w:r w:rsidR="00597714" w:rsidRPr="00E7421A">
        <w:t xml:space="preserve">may </w:t>
      </w:r>
      <w:r w:rsidRPr="00E7421A">
        <w:t>offer class</w:t>
      </w:r>
      <w:r w:rsidR="00597714" w:rsidRPr="00E7421A">
        <w:t>es</w:t>
      </w:r>
      <w:r w:rsidRPr="00E7421A">
        <w:t xml:space="preserve"> spec</w:t>
      </w:r>
      <w:r w:rsidR="00597714" w:rsidRPr="00E7421A">
        <w:t xml:space="preserve">ific to </w:t>
      </w:r>
      <w:r w:rsidR="001E1FCB" w:rsidRPr="00E7421A">
        <w:t>d</w:t>
      </w:r>
      <w:r w:rsidR="00597714" w:rsidRPr="00E7421A">
        <w:t>eaf</w:t>
      </w:r>
      <w:r w:rsidR="001E1FCB" w:rsidRPr="00E7421A">
        <w:t>b</w:t>
      </w:r>
      <w:r w:rsidR="00597714" w:rsidRPr="00E7421A">
        <w:t>lind communication</w:t>
      </w:r>
      <w:r w:rsidRPr="00E7421A">
        <w:t xml:space="preserve">, culture, </w:t>
      </w:r>
      <w:r w:rsidR="00D94A03" w:rsidRPr="00E7421A">
        <w:t>ethics</w:t>
      </w:r>
      <w:r w:rsidR="00000952" w:rsidRPr="00E7421A">
        <w:t xml:space="preserve">, </w:t>
      </w:r>
      <w:r w:rsidRPr="00E7421A">
        <w:t>community,</w:t>
      </w:r>
      <w:r w:rsidR="00597714" w:rsidRPr="00E7421A">
        <w:t xml:space="preserve"> human guide</w:t>
      </w:r>
      <w:r w:rsidR="004D202F" w:rsidRPr="00E7421A">
        <w:t xml:space="preserve"> techniques, and use of touch.</w:t>
      </w:r>
      <w:r w:rsidR="00D94A03" w:rsidRPr="00E7421A">
        <w:t xml:space="preserve"> Students in these programs may be interested in serving as SSPs.</w:t>
      </w:r>
    </w:p>
    <w:p w14:paraId="606D31F4" w14:textId="77777777" w:rsidR="00DB65A1" w:rsidRPr="00220685" w:rsidRDefault="00DB65A1" w:rsidP="005E7172">
      <w:pPr>
        <w:pStyle w:val="ListParagraph"/>
        <w:numPr>
          <w:ilvl w:val="0"/>
          <w:numId w:val="3"/>
        </w:numPr>
        <w:ind w:left="720"/>
      </w:pPr>
      <w:r w:rsidRPr="00220685">
        <w:rPr>
          <w:b/>
        </w:rPr>
        <w:t xml:space="preserve">SSPs. </w:t>
      </w:r>
      <w:r w:rsidRPr="00220685">
        <w:t>Skilled and knowledgeable SSPs can be an excellent community resource for finding new SSPs.</w:t>
      </w:r>
    </w:p>
    <w:p w14:paraId="58223DB3" w14:textId="77777777" w:rsidR="00DB65A1" w:rsidRPr="00220685" w:rsidRDefault="00DB65A1" w:rsidP="005E7172">
      <w:pPr>
        <w:pStyle w:val="ListParagraph"/>
        <w:numPr>
          <w:ilvl w:val="0"/>
          <w:numId w:val="3"/>
        </w:numPr>
        <w:ind w:left="720"/>
      </w:pPr>
      <w:r w:rsidRPr="00220685">
        <w:rPr>
          <w:b/>
        </w:rPr>
        <w:t>Agencies and Organizations.</w:t>
      </w:r>
      <w:r w:rsidRPr="00220685">
        <w:t xml:space="preserve"> Deaf and </w:t>
      </w:r>
      <w:r w:rsidR="007923DF" w:rsidRPr="00220685">
        <w:t>hard of hearing</w:t>
      </w:r>
      <w:r w:rsidRPr="00220685">
        <w:t xml:space="preserve"> </w:t>
      </w:r>
      <w:r w:rsidR="007923DF" w:rsidRPr="00220685">
        <w:t>c</w:t>
      </w:r>
      <w:r w:rsidR="00F218C4" w:rsidRPr="00220685">
        <w:t xml:space="preserve">ommissions or </w:t>
      </w:r>
      <w:r w:rsidR="007923DF" w:rsidRPr="00220685">
        <w:t>d</w:t>
      </w:r>
      <w:r w:rsidR="00F218C4" w:rsidRPr="00220685">
        <w:t>epartments</w:t>
      </w:r>
      <w:r w:rsidRPr="00220685">
        <w:t xml:space="preserve">, state agencies for the blind, the Helen Keller </w:t>
      </w:r>
      <w:r w:rsidR="00307976" w:rsidRPr="00220685">
        <w:t>National Center</w:t>
      </w:r>
      <w:r w:rsidRPr="00220685">
        <w:t xml:space="preserve">, and </w:t>
      </w:r>
      <w:r w:rsidR="001E1FCB" w:rsidRPr="00220685">
        <w:t>d</w:t>
      </w:r>
      <w:r w:rsidRPr="00220685">
        <w:t>eaf</w:t>
      </w:r>
      <w:r w:rsidR="001E1FCB" w:rsidRPr="00220685">
        <w:t>b</w:t>
      </w:r>
      <w:r w:rsidRPr="00220685">
        <w:t>lind clubs and organizations</w:t>
      </w:r>
      <w:r w:rsidR="009A5828" w:rsidRPr="00220685">
        <w:t xml:space="preserve"> </w:t>
      </w:r>
      <w:r w:rsidRPr="00220685">
        <w:t xml:space="preserve">can be helpful in identifying possible </w:t>
      </w:r>
      <w:r w:rsidR="00FF7000" w:rsidRPr="00220685">
        <w:t>SSP candidates</w:t>
      </w:r>
      <w:r w:rsidRPr="00220685">
        <w:t xml:space="preserve">. </w:t>
      </w:r>
    </w:p>
    <w:p w14:paraId="34A5D09F" w14:textId="77777777" w:rsidR="00DB65A1" w:rsidRPr="00220685" w:rsidRDefault="00D94A03" w:rsidP="006556E8">
      <w:pPr>
        <w:pStyle w:val="Heading3"/>
      </w:pPr>
      <w:bookmarkStart w:id="36" w:name="_Toc53148209"/>
      <w:bookmarkStart w:id="37" w:name="_Toc54964297"/>
      <w:bookmarkStart w:id="38" w:name="_Toc72221617"/>
      <w:r w:rsidRPr="00220685">
        <w:t xml:space="preserve">Training for </w:t>
      </w:r>
      <w:r w:rsidR="00DB65A1" w:rsidRPr="00220685">
        <w:t>SSPs</w:t>
      </w:r>
      <w:bookmarkEnd w:id="36"/>
      <w:bookmarkEnd w:id="37"/>
      <w:bookmarkEnd w:id="38"/>
    </w:p>
    <w:p w14:paraId="5841405F" w14:textId="77777777" w:rsidR="00DB65A1" w:rsidRPr="00220685" w:rsidRDefault="00AB23F1" w:rsidP="00307593">
      <w:r w:rsidRPr="00220685">
        <w:t>When</w:t>
      </w:r>
      <w:r w:rsidR="00DB65A1" w:rsidRPr="00220685">
        <w:t xml:space="preserve"> SSPs </w:t>
      </w:r>
      <w:r w:rsidR="007E76A2" w:rsidRPr="00220685">
        <w:t>are able to</w:t>
      </w:r>
      <w:r w:rsidRPr="00220685">
        <w:t xml:space="preserve"> </w:t>
      </w:r>
      <w:r w:rsidR="00DB65A1" w:rsidRPr="00220685">
        <w:t xml:space="preserve">efficiently </w:t>
      </w:r>
      <w:r w:rsidR="004D202F" w:rsidRPr="00220685">
        <w:t>convey information,</w:t>
      </w:r>
      <w:r w:rsidRPr="00220685">
        <w:t xml:space="preserve"> </w:t>
      </w:r>
      <w:r w:rsidR="00F218C4" w:rsidRPr="00220685">
        <w:t xml:space="preserve">deafblind </w:t>
      </w:r>
      <w:r w:rsidR="00576B8B" w:rsidRPr="00220685">
        <w:t>people</w:t>
      </w:r>
      <w:r w:rsidRPr="00220685">
        <w:t xml:space="preserve"> </w:t>
      </w:r>
      <w:r w:rsidR="008C09B4" w:rsidRPr="00220685">
        <w:t>are</w:t>
      </w:r>
      <w:r w:rsidR="00DB65A1" w:rsidRPr="00220685">
        <w:t xml:space="preserve"> better able to </w:t>
      </w:r>
      <w:r w:rsidR="009F2934" w:rsidRPr="00220685">
        <w:t xml:space="preserve">consider options and </w:t>
      </w:r>
      <w:r w:rsidR="00DB65A1" w:rsidRPr="00220685">
        <w:t xml:space="preserve">make </w:t>
      </w:r>
      <w:r w:rsidR="004D202F" w:rsidRPr="00220685">
        <w:t>k</w:t>
      </w:r>
      <w:r w:rsidR="00DB65A1" w:rsidRPr="00220685">
        <w:t xml:space="preserve">nowledgeable decisions, </w:t>
      </w:r>
      <w:r w:rsidR="004D202F" w:rsidRPr="00220685">
        <w:t xml:space="preserve">independently </w:t>
      </w:r>
      <w:r w:rsidR="00D95EAF" w:rsidRPr="00220685">
        <w:t>manage and maintain their home</w:t>
      </w:r>
      <w:r w:rsidR="000C52F0" w:rsidRPr="00220685">
        <w:t xml:space="preserve">, </w:t>
      </w:r>
      <w:r w:rsidR="004D202F" w:rsidRPr="00220685">
        <w:t xml:space="preserve">and confidently </w:t>
      </w:r>
      <w:r w:rsidR="00DB65A1" w:rsidRPr="00220685">
        <w:t>access</w:t>
      </w:r>
      <w:r w:rsidR="004D202F" w:rsidRPr="00220685">
        <w:t xml:space="preserve"> and participate in</w:t>
      </w:r>
      <w:r w:rsidR="00DB65A1" w:rsidRPr="00220685">
        <w:t xml:space="preserve"> their community</w:t>
      </w:r>
      <w:r w:rsidR="00C87C00" w:rsidRPr="00220685">
        <w:t>. A</w:t>
      </w:r>
      <w:r w:rsidR="00DB65A1" w:rsidRPr="00220685">
        <w:t xml:space="preserve">t present, there is neither a current standardized national SSP </w:t>
      </w:r>
      <w:r w:rsidR="00DB65A1" w:rsidRPr="00220685">
        <w:lastRenderedPageBreak/>
        <w:t>training curriculum nor a national</w:t>
      </w:r>
      <w:r w:rsidR="003A07B4" w:rsidRPr="00220685">
        <w:t xml:space="preserve"> SSP certification. T</w:t>
      </w:r>
      <w:r w:rsidR="00DB65A1" w:rsidRPr="00220685">
        <w:t>o ensure consistency in skills, knowledge, and expectations, some advocates support the development and implementation of a national standardized training curriculum and certification</w:t>
      </w:r>
      <w:r w:rsidR="00D94A03" w:rsidRPr="00220685">
        <w:t xml:space="preserve"> process</w:t>
      </w:r>
      <w:r w:rsidR="00DB65A1" w:rsidRPr="00220685">
        <w:t>, as well as a code of professional conduct.</w:t>
      </w:r>
      <w:r w:rsidR="00F218C4" w:rsidRPr="00220685">
        <w:t xml:space="preserve"> </w:t>
      </w:r>
      <w:r w:rsidR="00B67A26" w:rsidRPr="00220685">
        <w:t xml:space="preserve">Until </w:t>
      </w:r>
      <w:r w:rsidR="005B6ED5" w:rsidRPr="00220685">
        <w:t>that happens</w:t>
      </w:r>
      <w:r w:rsidR="00DC2D4B" w:rsidRPr="00220685">
        <w:t xml:space="preserve">, </w:t>
      </w:r>
      <w:r w:rsidR="00F218C4" w:rsidRPr="00220685">
        <w:t>a number of SSP programs have devel</w:t>
      </w:r>
      <w:r w:rsidR="00D94A03" w:rsidRPr="00220685">
        <w:t>oped their own training. T</w:t>
      </w:r>
      <w:r w:rsidR="008F00C0" w:rsidRPr="00220685">
        <w:t>hose that</w:t>
      </w:r>
      <w:r w:rsidR="008838DE" w:rsidRPr="00220685">
        <w:t xml:space="preserve"> </w:t>
      </w:r>
      <w:r w:rsidR="00B67A26" w:rsidRPr="00220685">
        <w:t xml:space="preserve">have given </w:t>
      </w:r>
      <w:r w:rsidR="008838DE" w:rsidRPr="00220685">
        <w:t xml:space="preserve">permission to be included as a </w:t>
      </w:r>
      <w:r w:rsidR="00B67A26" w:rsidRPr="00220685">
        <w:t>resource</w:t>
      </w:r>
      <w:r w:rsidR="008838DE" w:rsidRPr="00220685">
        <w:t xml:space="preserve"> in this paper </w:t>
      </w:r>
      <w:r w:rsidR="00D94A03" w:rsidRPr="00220685">
        <w:t>are listed</w:t>
      </w:r>
      <w:r w:rsidR="008F00C0" w:rsidRPr="00220685">
        <w:t xml:space="preserve"> in </w:t>
      </w:r>
      <w:r w:rsidR="00B67A26" w:rsidRPr="00220685">
        <w:t xml:space="preserve">Appendix </w:t>
      </w:r>
      <w:r w:rsidR="00097BAC" w:rsidRPr="00220685">
        <w:t>C</w:t>
      </w:r>
      <w:r w:rsidR="00B67A26" w:rsidRPr="00220685">
        <w:t>.</w:t>
      </w:r>
      <w:r w:rsidR="00F807A0" w:rsidRPr="00220685">
        <w:t xml:space="preserve"> (Please note that this inclusion does not indicate endorsement of any program by the authors.) </w:t>
      </w:r>
    </w:p>
    <w:p w14:paraId="5A4F69D5" w14:textId="77777777" w:rsidR="00827434" w:rsidRDefault="004D202F" w:rsidP="00827434">
      <w:r w:rsidRPr="00220685">
        <w:t>SSP t</w:t>
      </w:r>
      <w:r w:rsidR="00DC2D4B" w:rsidRPr="00220685">
        <w:t>raining should be offered in</w:t>
      </w:r>
      <w:r w:rsidR="00DB65A1" w:rsidRPr="00220685">
        <w:t xml:space="preserve"> as many areas as possible </w:t>
      </w:r>
      <w:r w:rsidR="00DC2D4B" w:rsidRPr="00220685">
        <w:t>to meet the needs of the deafblind consumers.</w:t>
      </w:r>
      <w:r w:rsidR="00DB65A1" w:rsidRPr="00220685">
        <w:t xml:space="preserve"> The </w:t>
      </w:r>
      <w:r w:rsidR="00DB65A1" w:rsidRPr="00220685">
        <w:rPr>
          <w:i/>
        </w:rPr>
        <w:t>National SSP Surveys Results</w:t>
      </w:r>
      <w:r w:rsidR="00DB65A1" w:rsidRPr="00220685">
        <w:t xml:space="preserve"> identified the following core </w:t>
      </w:r>
      <w:r w:rsidR="00326F89" w:rsidRPr="00220685">
        <w:t xml:space="preserve">training </w:t>
      </w:r>
      <w:r w:rsidR="00DB65A1" w:rsidRPr="00220685">
        <w:t xml:space="preserve">content areas and philosophical concepts for SSP candidates (Gabry &amp; Gasaway, 2018):  </w:t>
      </w:r>
    </w:p>
    <w:p w14:paraId="339BEABE" w14:textId="77777777" w:rsidR="00D738B6" w:rsidRPr="00827434" w:rsidRDefault="00DB65A1" w:rsidP="00827434">
      <w:pPr>
        <w:pStyle w:val="ListParagraph"/>
        <w:numPr>
          <w:ilvl w:val="0"/>
          <w:numId w:val="10"/>
        </w:numPr>
        <w:ind w:left="720"/>
      </w:pPr>
      <w:r w:rsidRPr="00827434">
        <w:rPr>
          <w:b/>
          <w:bCs/>
          <w:color w:val="000000" w:themeColor="text1"/>
        </w:rPr>
        <w:t xml:space="preserve">Communication and Communication Practice. </w:t>
      </w:r>
      <w:r w:rsidR="008632EA" w:rsidRPr="00220685">
        <w:t xml:space="preserve">SSPs must be skilled in the communication methods used by their consumers, which may </w:t>
      </w:r>
      <w:r w:rsidR="00815B62" w:rsidRPr="00220685">
        <w:t>combine</w:t>
      </w:r>
      <w:r w:rsidR="00D82D27" w:rsidRPr="00220685">
        <w:t xml:space="preserve"> </w:t>
      </w:r>
      <w:r w:rsidRPr="00220685">
        <w:t xml:space="preserve">verbal or non-verbal, </w:t>
      </w:r>
      <w:r w:rsidR="00DC2D4B" w:rsidRPr="00220685">
        <w:t>spoken or signed</w:t>
      </w:r>
      <w:r w:rsidR="00A64CF4" w:rsidRPr="00220685">
        <w:t xml:space="preserve">, </w:t>
      </w:r>
      <w:r w:rsidR="00D94A03" w:rsidRPr="00220685">
        <w:t xml:space="preserve">visual or tactile, gestures or “home signs,” print or </w:t>
      </w:r>
      <w:r w:rsidRPr="00220685">
        <w:t xml:space="preserve">braille, or assistive technology. Some deafblind people use Haptics, a </w:t>
      </w:r>
      <w:r w:rsidR="00432A16" w:rsidRPr="00220685">
        <w:t xml:space="preserve">“standardized system for providing and receiving visual and environmental information as well as personal reactions/social feedback via touch signals on the body” </w:t>
      </w:r>
      <w:r w:rsidRPr="00220685">
        <w:t>(Helen Keller National Center, 2018</w:t>
      </w:r>
      <w:r w:rsidR="00D738B6" w:rsidRPr="00220685">
        <w:t xml:space="preserve">). </w:t>
      </w:r>
      <w:r w:rsidRPr="00220685">
        <w:t xml:space="preserve">In addition, the social philosophy of protactile </w:t>
      </w:r>
      <w:r w:rsidR="00E715D3" w:rsidRPr="00220685">
        <w:t xml:space="preserve">(PT) </w:t>
      </w:r>
      <w:r w:rsidRPr="00220685">
        <w:t>uses “</w:t>
      </w:r>
      <w:r w:rsidRPr="00827434">
        <w:rPr>
          <w:i/>
        </w:rPr>
        <w:t>tactile reciprocity</w:t>
      </w:r>
      <w:r w:rsidRPr="00220685">
        <w:t xml:space="preserve"> [turn-taking] as opposed to one-way tactile reception, </w:t>
      </w:r>
      <w:r w:rsidRPr="00827434">
        <w:rPr>
          <w:i/>
        </w:rPr>
        <w:t>contact</w:t>
      </w:r>
      <w:r w:rsidRPr="00220685">
        <w:t xml:space="preserve"> [touch] space as opposed to the air space of visual signers, and </w:t>
      </w:r>
      <w:r w:rsidRPr="00827434">
        <w:rPr>
          <w:i/>
        </w:rPr>
        <w:t>proprioceptive</w:t>
      </w:r>
      <w:r w:rsidRPr="00827434">
        <w:rPr>
          <w:iCs/>
        </w:rPr>
        <w:t xml:space="preserve"> [</w:t>
      </w:r>
      <w:r w:rsidRPr="00220685">
        <w:t>the sense of self-movement and body position</w:t>
      </w:r>
      <w:r w:rsidRPr="00827434">
        <w:rPr>
          <w:iCs/>
        </w:rPr>
        <w:t>]</w:t>
      </w:r>
      <w:r w:rsidRPr="00220685">
        <w:t xml:space="preserve"> constructions as opposed to visual classifie</w:t>
      </w:r>
      <w:r w:rsidR="002E6F5A" w:rsidRPr="00220685">
        <w:t>rs”</w:t>
      </w:r>
      <w:r w:rsidR="00F710A1">
        <w:t xml:space="preserve">; </w:t>
      </w:r>
      <w:r w:rsidRPr="00220685">
        <w:t>at the time of this writing, research and data were being reviewed and analyzed regarding PT as an emerging language natural to the DeafBlind community (</w:t>
      </w:r>
      <w:r w:rsidR="00FC39BF" w:rsidRPr="00220685">
        <w:t>J. Clark, personal correspondence [P. Deeming], September 10,</w:t>
      </w:r>
      <w:r w:rsidRPr="00220685">
        <w:t xml:space="preserve"> 2019). </w:t>
      </w:r>
      <w:r w:rsidRPr="00B408C2">
        <w:t>SSPs must be skilled in the communication used by their consumers and should always confirm the deafblind individual’s preferences for language, touch, and positioning.</w:t>
      </w:r>
      <w:r w:rsidR="00C43CC7" w:rsidRPr="00B408C2">
        <w:t xml:space="preserve"> </w:t>
      </w:r>
      <w:r w:rsidR="009F2934" w:rsidRPr="00B408C2">
        <w:t>Communication must always be clear and respectful.</w:t>
      </w:r>
      <w:r w:rsidR="009F2934" w:rsidRPr="00B408C2">
        <w:rPr>
          <w:b/>
          <w:u w:val="single"/>
        </w:rPr>
        <w:t xml:space="preserve"> </w:t>
      </w:r>
    </w:p>
    <w:p w14:paraId="7F89571B" w14:textId="77777777" w:rsidR="0027387D" w:rsidRPr="00220685" w:rsidRDefault="00DB65A1" w:rsidP="005E7172">
      <w:pPr>
        <w:pStyle w:val="ListParagraph"/>
        <w:numPr>
          <w:ilvl w:val="0"/>
          <w:numId w:val="10"/>
        </w:numPr>
        <w:ind w:left="720"/>
      </w:pPr>
      <w:r w:rsidRPr="00220685">
        <w:rPr>
          <w:rFonts w:eastAsiaTheme="majorEastAsia"/>
          <w:b/>
        </w:rPr>
        <w:t>Roles of the SSP and the Consumer.</w:t>
      </w:r>
      <w:r w:rsidRPr="00220685">
        <w:t xml:space="preserve"> </w:t>
      </w:r>
      <w:r w:rsidR="008632EA" w:rsidRPr="00220685">
        <w:t>The roles</w:t>
      </w:r>
      <w:r w:rsidRPr="00220685">
        <w:t xml:space="preserve"> of the SSP and the consumer must be clearly</w:t>
      </w:r>
      <w:r w:rsidR="00610923" w:rsidRPr="00220685">
        <w:t xml:space="preserve"> documented,</w:t>
      </w:r>
      <w:r w:rsidRPr="00220685">
        <w:t xml:space="preserve"> </w:t>
      </w:r>
      <w:r w:rsidR="00610923" w:rsidRPr="00220685">
        <w:t>communicated,</w:t>
      </w:r>
      <w:r w:rsidR="003A07B4" w:rsidRPr="00220685">
        <w:t xml:space="preserve"> and understood by all</w:t>
      </w:r>
      <w:r w:rsidR="008632EA" w:rsidRPr="00220685">
        <w:t xml:space="preserve"> </w:t>
      </w:r>
      <w:r w:rsidR="00E22085" w:rsidRPr="00220685">
        <w:t xml:space="preserve">so that </w:t>
      </w:r>
      <w:r w:rsidR="00610923" w:rsidRPr="00220685">
        <w:t>everyone has</w:t>
      </w:r>
      <w:r w:rsidR="00E22085" w:rsidRPr="00220685">
        <w:t xml:space="preserve"> </w:t>
      </w:r>
      <w:r w:rsidR="008632EA" w:rsidRPr="00220685">
        <w:t xml:space="preserve">the same expectations for a successful experience. </w:t>
      </w:r>
      <w:r w:rsidRPr="00220685">
        <w:t xml:space="preserve">Elements </w:t>
      </w:r>
      <w:r w:rsidR="00DC2D4B" w:rsidRPr="00220685">
        <w:t>essential</w:t>
      </w:r>
      <w:r w:rsidRPr="00220685">
        <w:t xml:space="preserve"> to </w:t>
      </w:r>
      <w:r w:rsidR="00DC2D4B" w:rsidRPr="00220685">
        <w:t>a</w:t>
      </w:r>
      <w:r w:rsidR="007168DD" w:rsidRPr="00220685">
        <w:t xml:space="preserve"> productive</w:t>
      </w:r>
      <w:r w:rsidR="007E76A2" w:rsidRPr="00220685">
        <w:t xml:space="preserve"> </w:t>
      </w:r>
      <w:r w:rsidRPr="00220685">
        <w:t>working relationship include philosophical concepts such as respecting the consumer’s lead, developing a</w:t>
      </w:r>
      <w:r w:rsidR="00BC7AE4" w:rsidRPr="00220685">
        <w:t xml:space="preserve"> good working </w:t>
      </w:r>
      <w:r w:rsidR="00BC7AE4" w:rsidRPr="00220685">
        <w:lastRenderedPageBreak/>
        <w:t xml:space="preserve">relationship, </w:t>
      </w:r>
      <w:r w:rsidRPr="00220685">
        <w:t xml:space="preserve">practice in community settings, </w:t>
      </w:r>
      <w:r w:rsidR="00BC7AE4" w:rsidRPr="00220685">
        <w:t>and</w:t>
      </w:r>
      <w:r w:rsidRPr="00220685">
        <w:t xml:space="preserve"> understand</w:t>
      </w:r>
      <w:r w:rsidR="007E76A2" w:rsidRPr="00220685">
        <w:t>ing</w:t>
      </w:r>
      <w:r w:rsidRPr="00220685">
        <w:t xml:space="preserve"> </w:t>
      </w:r>
      <w:r w:rsidR="002F11BF" w:rsidRPr="00220685">
        <w:t xml:space="preserve">the situations and settings where </w:t>
      </w:r>
      <w:r w:rsidRPr="00220685">
        <w:t xml:space="preserve">SSP services can </w:t>
      </w:r>
      <w:r w:rsidR="00211924" w:rsidRPr="00220685">
        <w:t>occur.</w:t>
      </w:r>
      <w:r w:rsidR="00510ED9" w:rsidRPr="00220685">
        <w:t xml:space="preserve"> </w:t>
      </w:r>
    </w:p>
    <w:p w14:paraId="52DFB014" w14:textId="77777777" w:rsidR="00DB65A1" w:rsidRPr="00220685" w:rsidRDefault="00DB65A1" w:rsidP="005E7172">
      <w:pPr>
        <w:pStyle w:val="ListParagraph"/>
        <w:numPr>
          <w:ilvl w:val="0"/>
          <w:numId w:val="10"/>
        </w:numPr>
        <w:ind w:left="720"/>
        <w:rPr>
          <w:color w:val="333333"/>
        </w:rPr>
      </w:pPr>
      <w:r w:rsidRPr="00220685">
        <w:rPr>
          <w:rFonts w:eastAsiaTheme="majorEastAsia"/>
          <w:b/>
        </w:rPr>
        <w:t>Guiding.</w:t>
      </w:r>
      <w:r w:rsidRPr="00220685">
        <w:t xml:space="preserve"> SSPs need to be skilled in human guide techniques</w:t>
      </w:r>
      <w:r w:rsidR="00E64CB8" w:rsidRPr="00220685">
        <w:t>. T</w:t>
      </w:r>
      <w:r w:rsidR="002A285E" w:rsidRPr="00220685">
        <w:t xml:space="preserve">he deafblind person </w:t>
      </w:r>
      <w:r w:rsidR="000E7598" w:rsidRPr="00220685">
        <w:t xml:space="preserve">should always </w:t>
      </w:r>
      <w:r w:rsidR="002A285E" w:rsidRPr="00220685">
        <w:t xml:space="preserve">take the lead in demonstrating and </w:t>
      </w:r>
      <w:r w:rsidR="000E7598" w:rsidRPr="00220685">
        <w:t>confirm</w:t>
      </w:r>
      <w:r w:rsidR="002A285E" w:rsidRPr="00220685">
        <w:t>ing</w:t>
      </w:r>
      <w:r w:rsidR="000E7598" w:rsidRPr="00220685">
        <w:t xml:space="preserve"> </w:t>
      </w:r>
      <w:r w:rsidR="002A285E" w:rsidRPr="00220685">
        <w:t>his or her</w:t>
      </w:r>
      <w:r w:rsidR="000E7598" w:rsidRPr="00220685">
        <w:t xml:space="preserve"> preferences. </w:t>
      </w:r>
      <w:r w:rsidRPr="00220685">
        <w:t>Human guide techniques are most often</w:t>
      </w:r>
      <w:r w:rsidR="00023932" w:rsidRPr="00220685">
        <w:t>, but not always,</w:t>
      </w:r>
      <w:r w:rsidRPr="00220685">
        <w:t xml:space="preserve"> taught (to the deafblind traveler) by </w:t>
      </w:r>
      <w:r w:rsidR="007B364A" w:rsidRPr="00220685">
        <w:t xml:space="preserve">instructors who are certified in orientation and mobility. </w:t>
      </w:r>
      <w:r w:rsidRPr="00220685">
        <w:t>It is important to note that from time to time</w:t>
      </w:r>
      <w:r w:rsidR="00E43D49">
        <w:t>,</w:t>
      </w:r>
      <w:r w:rsidRPr="00220685">
        <w:t xml:space="preserve"> standard techniques may be modified to meet the unique n</w:t>
      </w:r>
      <w:r w:rsidR="00510ED9" w:rsidRPr="00220685">
        <w:t xml:space="preserve">eeds of each deafblind </w:t>
      </w:r>
      <w:r w:rsidR="00211924" w:rsidRPr="00220685">
        <w:t>person</w:t>
      </w:r>
      <w:r w:rsidR="00510ED9" w:rsidRPr="00220685">
        <w:t xml:space="preserve"> and the environments </w:t>
      </w:r>
      <w:r w:rsidR="00211924" w:rsidRPr="00220685">
        <w:t>where they travel.</w:t>
      </w:r>
    </w:p>
    <w:p w14:paraId="6A72C01C" w14:textId="77777777" w:rsidR="00023932" w:rsidRPr="00220685" w:rsidRDefault="00DB65A1" w:rsidP="005E7172">
      <w:pPr>
        <w:pStyle w:val="ListParagraph"/>
        <w:numPr>
          <w:ilvl w:val="0"/>
          <w:numId w:val="10"/>
        </w:numPr>
        <w:ind w:left="720"/>
        <w:rPr>
          <w:color w:val="333333"/>
        </w:rPr>
      </w:pPr>
      <w:r w:rsidRPr="00220685">
        <w:rPr>
          <w:b/>
        </w:rPr>
        <w:t>Environmental description.</w:t>
      </w:r>
      <w:r w:rsidRPr="00220685">
        <w:t xml:space="preserve"> SSPs should be skilled in identifying visual, environment</w:t>
      </w:r>
      <w:r w:rsidR="00610923" w:rsidRPr="00220685">
        <w:t>al, and situational information</w:t>
      </w:r>
      <w:r w:rsidRPr="00220685">
        <w:t xml:space="preserve"> and describing information without bias. </w:t>
      </w:r>
      <w:r w:rsidR="00400006" w:rsidRPr="00220685">
        <w:t xml:space="preserve">The </w:t>
      </w:r>
      <w:r w:rsidR="00B06BEB" w:rsidRPr="00220685">
        <w:t xml:space="preserve">deafblind person and </w:t>
      </w:r>
      <w:r w:rsidR="00400006" w:rsidRPr="00220685">
        <w:t xml:space="preserve">SSP should confirm the deafblind </w:t>
      </w:r>
      <w:r w:rsidR="00A33EE7" w:rsidRPr="00220685">
        <w:t>person’s</w:t>
      </w:r>
      <w:r w:rsidR="00400006" w:rsidRPr="00220685">
        <w:t xml:space="preserve"> preferences for what </w:t>
      </w:r>
      <w:r w:rsidR="00B06BEB" w:rsidRPr="00220685">
        <w:t>and how much needs to be described.</w:t>
      </w:r>
    </w:p>
    <w:p w14:paraId="4F40F200" w14:textId="77777777" w:rsidR="003A07B4" w:rsidRPr="00220685" w:rsidRDefault="00DB65A1" w:rsidP="005E7172">
      <w:pPr>
        <w:pStyle w:val="ListParagraph"/>
        <w:numPr>
          <w:ilvl w:val="0"/>
          <w:numId w:val="10"/>
        </w:numPr>
        <w:ind w:left="720"/>
        <w:rPr>
          <w:color w:val="333333"/>
        </w:rPr>
      </w:pPr>
      <w:r w:rsidRPr="00220685">
        <w:rPr>
          <w:b/>
        </w:rPr>
        <w:t>Professionalism.</w:t>
      </w:r>
      <w:r w:rsidRPr="00220685">
        <w:t xml:space="preserve"> SSPs are expected to follow</w:t>
      </w:r>
      <w:r w:rsidR="00B408C2" w:rsidRPr="00B408C2">
        <w:t xml:space="preserve"> </w:t>
      </w:r>
      <w:r w:rsidRPr="00B408C2">
        <w:t xml:space="preserve">preferred </w:t>
      </w:r>
      <w:r w:rsidRPr="00220685">
        <w:t>practices and ethical standards that include respecting c</w:t>
      </w:r>
      <w:r w:rsidR="00416446" w:rsidRPr="00220685">
        <w:t>onfidentiality, building trust,</w:t>
      </w:r>
      <w:r w:rsidR="00C009E1" w:rsidRPr="00220685">
        <w:t xml:space="preserve"> </w:t>
      </w:r>
      <w:r w:rsidRPr="00220685">
        <w:t xml:space="preserve">maintaining boundaries, recognizing one’s </w:t>
      </w:r>
      <w:r w:rsidR="00416446" w:rsidRPr="00220685">
        <w:t xml:space="preserve">own </w:t>
      </w:r>
      <w:r w:rsidRPr="00220685">
        <w:t>personal</w:t>
      </w:r>
      <w:r w:rsidR="00416446" w:rsidRPr="00220685">
        <w:t xml:space="preserve"> and physical</w:t>
      </w:r>
      <w:r w:rsidRPr="00220685">
        <w:t xml:space="preserve"> limits, and managing challenging situations. </w:t>
      </w:r>
    </w:p>
    <w:p w14:paraId="0990BF32" w14:textId="77777777" w:rsidR="00DB65A1" w:rsidRPr="00220685" w:rsidRDefault="00DB65A1" w:rsidP="00307593">
      <w:r w:rsidRPr="00220685">
        <w:t>A chart highlighting the</w:t>
      </w:r>
      <w:r w:rsidR="00FF7000" w:rsidRPr="00220685">
        <w:t xml:space="preserve"> general</w:t>
      </w:r>
      <w:r w:rsidRPr="00220685">
        <w:t xml:space="preserve"> findings of the </w:t>
      </w:r>
      <w:r w:rsidRPr="00220685">
        <w:rPr>
          <w:i/>
        </w:rPr>
        <w:t>National SSP Surveys</w:t>
      </w:r>
      <w:r w:rsidRPr="00220685">
        <w:t xml:space="preserve"> </w:t>
      </w:r>
      <w:r w:rsidRPr="00220685">
        <w:rPr>
          <w:i/>
        </w:rPr>
        <w:t>Results</w:t>
      </w:r>
      <w:r w:rsidRPr="00220685">
        <w:t xml:space="preserve"> can be found in Appendix </w:t>
      </w:r>
      <w:r w:rsidR="00452789" w:rsidRPr="00220685">
        <w:t>D</w:t>
      </w:r>
      <w:r w:rsidRPr="00220685">
        <w:t xml:space="preserve">. </w:t>
      </w:r>
    </w:p>
    <w:p w14:paraId="1103A8CC" w14:textId="77777777" w:rsidR="000050E9" w:rsidRPr="00220685" w:rsidRDefault="00DB65A1" w:rsidP="00307593">
      <w:pPr>
        <w:rPr>
          <w:b/>
          <w:i/>
          <w:noProof/>
          <w:szCs w:val="28"/>
          <w:shd w:val="clear" w:color="auto" w:fill="FFFFFF"/>
        </w:rPr>
      </w:pPr>
      <w:r w:rsidRPr="00220685">
        <w:rPr>
          <w:lang w:bidi="th-TH"/>
        </w:rPr>
        <w:t xml:space="preserve">SSP training </w:t>
      </w:r>
      <w:r w:rsidR="00416446" w:rsidRPr="00220685">
        <w:rPr>
          <w:lang w:bidi="th-TH"/>
        </w:rPr>
        <w:t>is often</w:t>
      </w:r>
      <w:r w:rsidRPr="00220685">
        <w:rPr>
          <w:lang w:bidi="th-TH"/>
        </w:rPr>
        <w:t xml:space="preserve"> offered by SSP programs, state agencies, deafblind individuals, and </w:t>
      </w:r>
      <w:r w:rsidR="001E1FCB" w:rsidRPr="00220685">
        <w:rPr>
          <w:lang w:bidi="th-TH"/>
        </w:rPr>
        <w:t>d</w:t>
      </w:r>
      <w:r w:rsidRPr="00220685">
        <w:rPr>
          <w:lang w:bidi="th-TH"/>
        </w:rPr>
        <w:t>eaf</w:t>
      </w:r>
      <w:r w:rsidR="001E1FCB" w:rsidRPr="00220685">
        <w:rPr>
          <w:lang w:bidi="th-TH"/>
        </w:rPr>
        <w:t>b</w:t>
      </w:r>
      <w:r w:rsidRPr="00220685">
        <w:rPr>
          <w:lang w:bidi="th-TH"/>
        </w:rPr>
        <w:t>lind organizations and camps/retreats (Gabry &amp; Gasaway, 2018</w:t>
      </w:r>
      <w:r w:rsidR="00EE2F06" w:rsidRPr="00220685">
        <w:rPr>
          <w:lang w:bidi="th-TH"/>
        </w:rPr>
        <w:t>, p.5)</w:t>
      </w:r>
      <w:r w:rsidRPr="00220685">
        <w:rPr>
          <w:lang w:bidi="th-TH"/>
        </w:rPr>
        <w:t xml:space="preserve">. SSPs </w:t>
      </w:r>
      <w:r w:rsidR="00A33EE7" w:rsidRPr="00220685">
        <w:rPr>
          <w:lang w:bidi="th-TH"/>
        </w:rPr>
        <w:t>usually</w:t>
      </w:r>
      <w:r w:rsidRPr="00220685">
        <w:rPr>
          <w:lang w:bidi="th-TH"/>
        </w:rPr>
        <w:t xml:space="preserve"> receive training th</w:t>
      </w:r>
      <w:r w:rsidR="00211924" w:rsidRPr="00220685">
        <w:rPr>
          <w:lang w:bidi="th-TH"/>
        </w:rPr>
        <w:t>rough a combination of formal instruction</w:t>
      </w:r>
      <w:r w:rsidR="00B06BEB" w:rsidRPr="00220685">
        <w:rPr>
          <w:lang w:bidi="th-TH"/>
        </w:rPr>
        <w:t xml:space="preserve"> and community experiences. T</w:t>
      </w:r>
      <w:r w:rsidR="00A33EE7" w:rsidRPr="00220685">
        <w:rPr>
          <w:lang w:bidi="th-TH"/>
        </w:rPr>
        <w:t xml:space="preserve">raining is often directed by </w:t>
      </w:r>
      <w:r w:rsidR="00B06BEB" w:rsidRPr="00220685">
        <w:rPr>
          <w:lang w:bidi="th-TH"/>
        </w:rPr>
        <w:t xml:space="preserve">deafblind people who </w:t>
      </w:r>
      <w:r w:rsidR="003A07B4" w:rsidRPr="00220685">
        <w:rPr>
          <w:lang w:bidi="th-TH"/>
        </w:rPr>
        <w:t>have experience</w:t>
      </w:r>
      <w:r w:rsidR="00B06BEB" w:rsidRPr="00220685">
        <w:rPr>
          <w:lang w:bidi="th-TH"/>
        </w:rPr>
        <w:t xml:space="preserve"> using SSPs</w:t>
      </w:r>
      <w:r w:rsidR="00A33EE7" w:rsidRPr="00220685">
        <w:rPr>
          <w:lang w:bidi="th-TH"/>
        </w:rPr>
        <w:t xml:space="preserve">, seasoned and experienced SSPs, and </w:t>
      </w:r>
      <w:r w:rsidR="00BC7AE4" w:rsidRPr="00220685">
        <w:rPr>
          <w:lang w:bidi="th-TH"/>
        </w:rPr>
        <w:t>program administrators</w:t>
      </w:r>
      <w:r w:rsidR="00A33EE7" w:rsidRPr="00220685">
        <w:rPr>
          <w:lang w:bidi="th-TH"/>
        </w:rPr>
        <w:t xml:space="preserve">. </w:t>
      </w:r>
      <w:r w:rsidR="00D12AC9" w:rsidRPr="00220685">
        <w:rPr>
          <w:lang w:bidi="th-TH"/>
        </w:rPr>
        <w:t>Spec</w:t>
      </w:r>
      <w:r w:rsidR="00211924" w:rsidRPr="00220685">
        <w:rPr>
          <w:lang w:bidi="th-TH"/>
        </w:rPr>
        <w:t>ialized training</w:t>
      </w:r>
      <w:r w:rsidR="00B06BEB" w:rsidRPr="00220685">
        <w:rPr>
          <w:lang w:bidi="th-TH"/>
        </w:rPr>
        <w:t xml:space="preserve"> </w:t>
      </w:r>
      <w:r w:rsidRPr="00220685">
        <w:rPr>
          <w:lang w:bidi="th-TH"/>
        </w:rPr>
        <w:t xml:space="preserve">may be offered </w:t>
      </w:r>
      <w:r w:rsidR="00023932" w:rsidRPr="00220685">
        <w:rPr>
          <w:lang w:bidi="th-TH"/>
        </w:rPr>
        <w:t xml:space="preserve">in </w:t>
      </w:r>
      <w:r w:rsidR="00D12AC9" w:rsidRPr="00220685">
        <w:rPr>
          <w:lang w:bidi="th-TH"/>
        </w:rPr>
        <w:t>topics</w:t>
      </w:r>
      <w:r w:rsidRPr="00220685">
        <w:rPr>
          <w:lang w:bidi="th-TH"/>
        </w:rPr>
        <w:t xml:space="preserve"> such as mobility, protactile</w:t>
      </w:r>
      <w:r w:rsidR="00D12AC9" w:rsidRPr="00220685">
        <w:rPr>
          <w:lang w:bidi="th-TH"/>
        </w:rPr>
        <w:t xml:space="preserve">, </w:t>
      </w:r>
      <w:r w:rsidR="00A33EE7" w:rsidRPr="00220685">
        <w:rPr>
          <w:lang w:bidi="th-TH"/>
        </w:rPr>
        <w:t>Haptics</w:t>
      </w:r>
      <w:r w:rsidRPr="00220685">
        <w:rPr>
          <w:lang w:bidi="th-TH"/>
        </w:rPr>
        <w:t>,</w:t>
      </w:r>
      <w:r w:rsidR="00A33EE7" w:rsidRPr="00220685">
        <w:rPr>
          <w:lang w:bidi="th-TH"/>
        </w:rPr>
        <w:t xml:space="preserve"> </w:t>
      </w:r>
      <w:r w:rsidR="00D12AC9" w:rsidRPr="00220685">
        <w:rPr>
          <w:lang w:bidi="th-TH"/>
        </w:rPr>
        <w:t xml:space="preserve">visual and </w:t>
      </w:r>
      <w:r w:rsidRPr="00220685">
        <w:rPr>
          <w:lang w:bidi="th-TH"/>
        </w:rPr>
        <w:t>environmental description</w:t>
      </w:r>
      <w:r w:rsidR="00A33EE7" w:rsidRPr="00220685">
        <w:rPr>
          <w:lang w:bidi="th-TH"/>
        </w:rPr>
        <w:t xml:space="preserve">, ethics, </w:t>
      </w:r>
      <w:r w:rsidR="005E25A2" w:rsidRPr="00220685">
        <w:rPr>
          <w:lang w:bidi="th-TH"/>
        </w:rPr>
        <w:t xml:space="preserve">mandatory reporting, </w:t>
      </w:r>
      <w:r w:rsidR="00FF7000" w:rsidRPr="00220685">
        <w:rPr>
          <w:lang w:bidi="th-TH"/>
        </w:rPr>
        <w:t xml:space="preserve">and </w:t>
      </w:r>
      <w:r w:rsidR="00A33EE7" w:rsidRPr="00220685">
        <w:rPr>
          <w:lang w:bidi="th-TH"/>
        </w:rPr>
        <w:t>business management</w:t>
      </w:r>
      <w:r w:rsidR="00211924" w:rsidRPr="00220685">
        <w:rPr>
          <w:lang w:bidi="th-TH"/>
        </w:rPr>
        <w:t xml:space="preserve">; individuals with expertise and/or certification </w:t>
      </w:r>
      <w:r w:rsidR="00703C11" w:rsidRPr="00220685">
        <w:rPr>
          <w:lang w:bidi="th-TH"/>
        </w:rPr>
        <w:t>typically</w:t>
      </w:r>
      <w:r w:rsidR="00211924" w:rsidRPr="00220685">
        <w:rPr>
          <w:lang w:bidi="th-TH"/>
        </w:rPr>
        <w:t xml:space="preserve"> present these advanced concepts. </w:t>
      </w:r>
    </w:p>
    <w:p w14:paraId="546F6676" w14:textId="77777777" w:rsidR="00DB65A1" w:rsidRPr="00220685" w:rsidRDefault="00DB65A1" w:rsidP="006556E8">
      <w:pPr>
        <w:pStyle w:val="Heading3"/>
        <w:rPr>
          <w:rStyle w:val="Heading2Char"/>
          <w:b/>
          <w:sz w:val="22"/>
        </w:rPr>
      </w:pPr>
      <w:bookmarkStart w:id="39" w:name="_Toc53148210"/>
      <w:bookmarkStart w:id="40" w:name="_Toc54964298"/>
      <w:bookmarkStart w:id="41" w:name="_Toc72221618"/>
      <w:r w:rsidRPr="00220685">
        <w:t>Tr</w:t>
      </w:r>
      <w:r w:rsidR="00695658" w:rsidRPr="00220685">
        <w:rPr>
          <w:rStyle w:val="Heading2Char"/>
          <w:b/>
          <w:sz w:val="22"/>
        </w:rPr>
        <w:t xml:space="preserve">aining for </w:t>
      </w:r>
      <w:r w:rsidRPr="00220685">
        <w:rPr>
          <w:rStyle w:val="Heading2Char"/>
          <w:b/>
          <w:sz w:val="22"/>
        </w:rPr>
        <w:t>Deafblind</w:t>
      </w:r>
      <w:bookmarkEnd w:id="39"/>
      <w:bookmarkEnd w:id="40"/>
      <w:r w:rsidR="00695658" w:rsidRPr="00220685">
        <w:rPr>
          <w:rStyle w:val="Heading2Char"/>
          <w:b/>
          <w:sz w:val="22"/>
        </w:rPr>
        <w:t xml:space="preserve"> People</w:t>
      </w:r>
      <w:bookmarkEnd w:id="41"/>
      <w:r w:rsidRPr="00220685">
        <w:rPr>
          <w:rStyle w:val="Heading2Char"/>
          <w:b/>
          <w:sz w:val="22"/>
        </w:rPr>
        <w:t xml:space="preserve"> </w:t>
      </w:r>
    </w:p>
    <w:p w14:paraId="50BA9A3A" w14:textId="77777777" w:rsidR="008F1FAC" w:rsidRPr="00F710A1" w:rsidRDefault="008F1FAC" w:rsidP="00307593">
      <w:r w:rsidRPr="00F710A1">
        <w:t>Training for deafblind people must provide a comprehensive understanding of the benefits of using SSPs</w:t>
      </w:r>
      <w:r w:rsidR="005A4998" w:rsidRPr="00F710A1">
        <w:t>, the program’s security measures,</w:t>
      </w:r>
      <w:r w:rsidRPr="00F710A1">
        <w:t xml:space="preserve"> and the knowledge and skills necessary to assume leadership in the SSP-consumer partnership. </w:t>
      </w:r>
      <w:r w:rsidRPr="00F710A1">
        <w:lastRenderedPageBreak/>
        <w:t xml:space="preserve">Fundamentally, Deafblind people need to be made aware of their eligibility for SSP services and the benefits of using them. </w:t>
      </w:r>
    </w:p>
    <w:p w14:paraId="21BB8959" w14:textId="77777777" w:rsidR="005E7172" w:rsidRPr="00F710A1" w:rsidRDefault="005B34B6" w:rsidP="00307593">
      <w:pPr>
        <w:rPr>
          <w:b/>
        </w:rPr>
      </w:pPr>
      <w:r w:rsidRPr="00F710A1">
        <w:t xml:space="preserve">Deafblind individuals may not know about SSPs and may be comfortably dependent on family members or friends. </w:t>
      </w:r>
      <w:r w:rsidR="0040430B" w:rsidRPr="00F710A1">
        <w:t>An e</w:t>
      </w:r>
      <w:r w:rsidR="00205327" w:rsidRPr="00F710A1">
        <w:t>xample is a deafblind person who prefers to use her husband for SSP duties because</w:t>
      </w:r>
      <w:r w:rsidR="00FA26BD" w:rsidRPr="00F710A1">
        <w:t>,</w:t>
      </w:r>
      <w:r w:rsidR="00205327" w:rsidRPr="00F710A1">
        <w:t xml:space="preserve"> in her mind, he knows her</w:t>
      </w:r>
      <w:r w:rsidR="0040430B" w:rsidRPr="00F710A1">
        <w:t xml:space="preserve"> and her needs, and she doesn’t</w:t>
      </w:r>
      <w:r w:rsidR="00D63CF1" w:rsidRPr="00F710A1">
        <w:t xml:space="preserve"> have to advocate for her</w:t>
      </w:r>
      <w:r w:rsidR="00A65D6E" w:rsidRPr="00F710A1">
        <w:t>self</w:t>
      </w:r>
      <w:r w:rsidR="0040430B" w:rsidRPr="00F710A1">
        <w:t xml:space="preserve"> as she would using a professional provider. However, should </w:t>
      </w:r>
      <w:r w:rsidR="00D570DE" w:rsidRPr="00F710A1">
        <w:t>her</w:t>
      </w:r>
      <w:r w:rsidR="0040430B" w:rsidRPr="00F710A1">
        <w:t xml:space="preserve"> husband become injured or ill or pass away, </w:t>
      </w:r>
      <w:r w:rsidR="00D570DE" w:rsidRPr="00F710A1">
        <w:t xml:space="preserve">she </w:t>
      </w:r>
      <w:r w:rsidR="00576B8B" w:rsidRPr="00F710A1">
        <w:t>would</w:t>
      </w:r>
      <w:r w:rsidR="007E45ED" w:rsidRPr="00F710A1">
        <w:t xml:space="preserve"> have no</w:t>
      </w:r>
      <w:r w:rsidR="0040430B" w:rsidRPr="00F710A1">
        <w:t xml:space="preserve"> assistance. </w:t>
      </w:r>
      <w:r w:rsidR="007E45ED" w:rsidRPr="00F710A1">
        <w:t xml:space="preserve">Also, by using only her husband, she further isolates herself from the larger community by becoming completely dependent on </w:t>
      </w:r>
      <w:r w:rsidR="007E45ED" w:rsidRPr="00F710A1">
        <w:rPr>
          <w:spacing w:val="-4"/>
        </w:rPr>
        <w:t xml:space="preserve">him for all her access needs. </w:t>
      </w:r>
      <w:r w:rsidR="00E35559" w:rsidRPr="00F710A1">
        <w:rPr>
          <w:spacing w:val="-4"/>
        </w:rPr>
        <w:t xml:space="preserve">If she is given the opportunity </w:t>
      </w:r>
      <w:r w:rsidR="00576B8B" w:rsidRPr="00F710A1">
        <w:rPr>
          <w:spacing w:val="-4"/>
        </w:rPr>
        <w:t>to use an SSP</w:t>
      </w:r>
      <w:r w:rsidR="0040430B" w:rsidRPr="00F710A1">
        <w:rPr>
          <w:spacing w:val="-4"/>
        </w:rPr>
        <w:t xml:space="preserve"> and develops a comfort level and trust with that SSP, she may find a renewed sense of independence, relieve the stress on her h</w:t>
      </w:r>
      <w:r w:rsidR="007E45ED" w:rsidRPr="00F710A1">
        <w:rPr>
          <w:spacing w:val="-4"/>
        </w:rPr>
        <w:t>usband</w:t>
      </w:r>
      <w:r w:rsidR="0040430B" w:rsidRPr="00F710A1">
        <w:rPr>
          <w:spacing w:val="-4"/>
        </w:rPr>
        <w:t>, and develo</w:t>
      </w:r>
      <w:r w:rsidR="00576B8B" w:rsidRPr="00F710A1">
        <w:rPr>
          <w:spacing w:val="-4"/>
        </w:rPr>
        <w:t>p a community of her own</w:t>
      </w:r>
      <w:r w:rsidR="007E45ED" w:rsidRPr="00F710A1">
        <w:rPr>
          <w:spacing w:val="-4"/>
        </w:rPr>
        <w:t>.</w:t>
      </w:r>
      <w:r w:rsidR="005E7172" w:rsidRPr="00F710A1">
        <w:rPr>
          <w:b/>
        </w:rPr>
        <w:t xml:space="preserve"> </w:t>
      </w:r>
    </w:p>
    <w:p w14:paraId="3290F2D9" w14:textId="77777777" w:rsidR="00B90318" w:rsidRPr="00F710A1" w:rsidRDefault="005A4998" w:rsidP="00307593">
      <w:r w:rsidRPr="00F710A1">
        <w:t>To ensure</w:t>
      </w:r>
      <w:r w:rsidR="00F469AA" w:rsidRPr="00F710A1">
        <w:t xml:space="preserve"> confidence and </w:t>
      </w:r>
      <w:r w:rsidRPr="00F710A1">
        <w:t>safety, t</w:t>
      </w:r>
      <w:r w:rsidR="00B822E1" w:rsidRPr="00F710A1">
        <w:t>h</w:t>
      </w:r>
      <w:r w:rsidR="00F469AA" w:rsidRPr="00F710A1">
        <w:t>e</w:t>
      </w:r>
      <w:r w:rsidR="003C7D2B" w:rsidRPr="00F710A1">
        <w:t xml:space="preserve"> program’s security parameters and the </w:t>
      </w:r>
      <w:r w:rsidRPr="00F710A1">
        <w:t>value of</w:t>
      </w:r>
      <w:r w:rsidR="003C7D2B" w:rsidRPr="00F710A1">
        <w:t xml:space="preserve"> confidentiality</w:t>
      </w:r>
      <w:r w:rsidR="00B90318" w:rsidRPr="00F710A1">
        <w:t xml:space="preserve"> between both the SSP and the deafblind individual</w:t>
      </w:r>
      <w:r w:rsidR="003C7D2B" w:rsidRPr="00F710A1">
        <w:t xml:space="preserve"> must be clearly </w:t>
      </w:r>
      <w:r w:rsidR="00B90318" w:rsidRPr="00F710A1">
        <w:t>defined and explained. Finally, s</w:t>
      </w:r>
      <w:r w:rsidR="005E7172" w:rsidRPr="00F710A1">
        <w:t xml:space="preserve">pecific </w:t>
      </w:r>
      <w:r w:rsidR="00B90318" w:rsidRPr="00F710A1">
        <w:t>topics must be addressed. These include the roles of the SSP and the deafblind individual</w:t>
      </w:r>
      <w:r w:rsidR="005B34B6" w:rsidRPr="00F710A1">
        <w:t>,</w:t>
      </w:r>
      <w:r w:rsidR="00E53230" w:rsidRPr="00F710A1">
        <w:t xml:space="preserve"> the appropriate use of SSPs, managing and directing them, clearly conveying communication and mobility preferences, planning ahead, making choices and decisions, managing and resolving problem situations, and working within the policies and guidelines prescribed by the program. </w:t>
      </w:r>
    </w:p>
    <w:p w14:paraId="7DC14EA9" w14:textId="77777777" w:rsidR="00DB65A1" w:rsidRPr="00F469AA" w:rsidRDefault="00904C4D" w:rsidP="00307593">
      <w:pPr>
        <w:rPr>
          <w:b/>
          <w:u w:val="single"/>
        </w:rPr>
      </w:pPr>
      <w:r w:rsidRPr="00F710A1">
        <w:t>When</w:t>
      </w:r>
      <w:r w:rsidR="00DB65A1" w:rsidRPr="00F710A1">
        <w:t xml:space="preserve"> </w:t>
      </w:r>
      <w:r w:rsidRPr="00F710A1">
        <w:t>deafblind people and their SSPs share the same expectations, the</w:t>
      </w:r>
      <w:r w:rsidR="009341D4" w:rsidRPr="00F710A1">
        <w:t xml:space="preserve"> probability </w:t>
      </w:r>
      <w:r w:rsidR="00EB4BAE" w:rsidRPr="00F710A1">
        <w:t>of</w:t>
      </w:r>
      <w:r w:rsidR="009341D4" w:rsidRPr="00F710A1">
        <w:t xml:space="preserve"> successful experiences and satisfying outcomes will be greater.</w:t>
      </w:r>
    </w:p>
    <w:p w14:paraId="7BF3B5CF" w14:textId="77777777" w:rsidR="00DB65A1" w:rsidRPr="00220685" w:rsidRDefault="00DB65A1" w:rsidP="006556E8">
      <w:pPr>
        <w:pStyle w:val="Heading3"/>
      </w:pPr>
      <w:bookmarkStart w:id="42" w:name="_Toc53148211"/>
      <w:bookmarkStart w:id="43" w:name="_Toc54964299"/>
      <w:bookmarkStart w:id="44" w:name="_Toc72221619"/>
      <w:r w:rsidRPr="00220685">
        <w:t xml:space="preserve">Successful </w:t>
      </w:r>
      <w:r w:rsidR="00E502C7">
        <w:t xml:space="preserve">SSP Program </w:t>
      </w:r>
      <w:r w:rsidRPr="00220685">
        <w:t>Strategies</w:t>
      </w:r>
      <w:bookmarkEnd w:id="42"/>
      <w:bookmarkEnd w:id="43"/>
      <w:bookmarkEnd w:id="44"/>
    </w:p>
    <w:p w14:paraId="4F92AF53" w14:textId="77777777" w:rsidR="00DB65A1" w:rsidRPr="00220685" w:rsidRDefault="0038331D" w:rsidP="00307593">
      <w:r w:rsidRPr="00220685">
        <w:t>Seventeen</w:t>
      </w:r>
      <w:r w:rsidR="00F871F4" w:rsidRPr="00220685">
        <w:t xml:space="preserve"> </w:t>
      </w:r>
      <w:r w:rsidR="000F0892" w:rsidRPr="00220685">
        <w:t>programs in 1</w:t>
      </w:r>
      <w:r w:rsidR="00E80C6B" w:rsidRPr="00220685">
        <w:t>6</w:t>
      </w:r>
      <w:r w:rsidR="000F0892" w:rsidRPr="00220685">
        <w:t xml:space="preserve"> U.S. states have</w:t>
      </w:r>
      <w:r w:rsidR="00DB65A1" w:rsidRPr="00220685">
        <w:t xml:space="preserve"> </w:t>
      </w:r>
      <w:r w:rsidR="00F871F4" w:rsidRPr="00220685">
        <w:t>provided SSP services for</w:t>
      </w:r>
      <w:r w:rsidR="00DB65A1" w:rsidRPr="00220685">
        <w:t xml:space="preserve"> </w:t>
      </w:r>
      <w:r w:rsidR="000F0892" w:rsidRPr="00220685">
        <w:t>10 or more years (Jordan, 2020</w:t>
      </w:r>
      <w:r w:rsidR="008C09B4" w:rsidRPr="00220685">
        <w:t>). C</w:t>
      </w:r>
      <w:r w:rsidR="007A5AB5" w:rsidRPr="00220685">
        <w:t xml:space="preserve">ommon </w:t>
      </w:r>
      <w:r w:rsidR="00DB65A1" w:rsidRPr="00220685">
        <w:t xml:space="preserve">preferred practices </w:t>
      </w:r>
      <w:r w:rsidR="008C09B4" w:rsidRPr="00220685">
        <w:t>include:</w:t>
      </w:r>
      <w:r w:rsidR="00DB65A1" w:rsidRPr="00220685">
        <w:t xml:space="preserve"> </w:t>
      </w:r>
    </w:p>
    <w:p w14:paraId="495CD6FF" w14:textId="77777777" w:rsidR="00DB65A1" w:rsidRPr="00220685" w:rsidRDefault="009E32E5" w:rsidP="00307593">
      <w:pPr>
        <w:pStyle w:val="ListParagraph"/>
        <w:numPr>
          <w:ilvl w:val="0"/>
          <w:numId w:val="34"/>
        </w:numPr>
      </w:pPr>
      <w:r w:rsidRPr="00220685">
        <w:t>c</w:t>
      </w:r>
      <w:r w:rsidR="00DB65A1" w:rsidRPr="00220685">
        <w:t>onsumers’ leadership in advocating at the legislative level</w:t>
      </w:r>
      <w:r w:rsidR="000A72CE" w:rsidRPr="00220685">
        <w:t>;</w:t>
      </w:r>
    </w:p>
    <w:p w14:paraId="09B0D84C" w14:textId="77777777" w:rsidR="000A72CE" w:rsidRPr="00220685" w:rsidRDefault="009E32E5" w:rsidP="00307593">
      <w:pPr>
        <w:pStyle w:val="ListParagraph"/>
        <w:numPr>
          <w:ilvl w:val="0"/>
          <w:numId w:val="34"/>
        </w:numPr>
      </w:pPr>
      <w:r w:rsidRPr="00220685">
        <w:t>f</w:t>
      </w:r>
      <w:r w:rsidR="000A72CE" w:rsidRPr="00220685">
        <w:t>airly paid SSPs</w:t>
      </w:r>
      <w:r w:rsidR="003C7D2B" w:rsidRPr="00220685">
        <w:t>—</w:t>
      </w:r>
      <w:r w:rsidR="000A72CE" w:rsidRPr="00220685">
        <w:t xml:space="preserve">a fair wage respects the value of the service and </w:t>
      </w:r>
      <w:r w:rsidR="003C7D2B" w:rsidRPr="00220685">
        <w:t>advances</w:t>
      </w:r>
      <w:r w:rsidR="000A72CE" w:rsidRPr="00220685">
        <w:t xml:space="preserve"> the role within the profession</w:t>
      </w:r>
      <w:r w:rsidR="00F710A1">
        <w:t xml:space="preserve">, and </w:t>
      </w:r>
      <w:r w:rsidR="000A72CE" w:rsidRPr="00220685">
        <w:t xml:space="preserve">without this component, retention becomes a paramount concern; </w:t>
      </w:r>
    </w:p>
    <w:p w14:paraId="60667F0C" w14:textId="77777777" w:rsidR="00DB65A1" w:rsidRPr="00220685" w:rsidRDefault="009E32E5" w:rsidP="00307593">
      <w:pPr>
        <w:pStyle w:val="ListParagraph"/>
        <w:numPr>
          <w:ilvl w:val="0"/>
          <w:numId w:val="34"/>
        </w:numPr>
      </w:pPr>
      <w:r w:rsidRPr="00220685">
        <w:t>a</w:t>
      </w:r>
      <w:r w:rsidR="00E22085" w:rsidRPr="00220685">
        <w:t xml:space="preserve"> </w:t>
      </w:r>
      <w:r w:rsidR="00DB65A1" w:rsidRPr="00220685">
        <w:t xml:space="preserve">philosophical approach that respects </w:t>
      </w:r>
      <w:r w:rsidR="00683571" w:rsidRPr="00220685">
        <w:t xml:space="preserve">deafblind individuals, their leadership, and their </w:t>
      </w:r>
      <w:r w:rsidR="00DB65A1" w:rsidRPr="00220685">
        <w:t>choices</w:t>
      </w:r>
      <w:r w:rsidR="000A72CE" w:rsidRPr="00220685">
        <w:t>;</w:t>
      </w:r>
    </w:p>
    <w:p w14:paraId="5724EC57" w14:textId="77777777" w:rsidR="00DB65A1" w:rsidRPr="00220685" w:rsidRDefault="009E32E5" w:rsidP="00307593">
      <w:pPr>
        <w:pStyle w:val="ListParagraph"/>
        <w:numPr>
          <w:ilvl w:val="0"/>
          <w:numId w:val="34"/>
        </w:numPr>
      </w:pPr>
      <w:r w:rsidRPr="00220685">
        <w:lastRenderedPageBreak/>
        <w:t>v</w:t>
      </w:r>
      <w:r w:rsidR="00DB65A1" w:rsidRPr="00220685">
        <w:t xml:space="preserve">isible and respected program administrators and coordinators active in the local </w:t>
      </w:r>
      <w:r w:rsidR="001E1FCB" w:rsidRPr="00220685">
        <w:t>deafblind</w:t>
      </w:r>
      <w:r w:rsidR="00DB65A1" w:rsidRPr="00220685">
        <w:t xml:space="preserve"> community</w:t>
      </w:r>
      <w:r w:rsidR="000A72CE" w:rsidRPr="00220685">
        <w:t>;</w:t>
      </w:r>
    </w:p>
    <w:p w14:paraId="3E8B9E8C" w14:textId="77777777" w:rsidR="00DB65A1" w:rsidRPr="00220685" w:rsidRDefault="009E32E5" w:rsidP="00307593">
      <w:pPr>
        <w:pStyle w:val="ListParagraph"/>
        <w:numPr>
          <w:ilvl w:val="0"/>
          <w:numId w:val="34"/>
        </w:numPr>
        <w:rPr>
          <w:bCs/>
          <w:color w:val="000000" w:themeColor="text1"/>
        </w:rPr>
      </w:pPr>
      <w:r w:rsidRPr="00220685">
        <w:t>d</w:t>
      </w:r>
      <w:r w:rsidR="00DD64CE" w:rsidRPr="00220685">
        <w:t>ocumented and clearly articulated roles, responsibilities, and policies for consumers, SSPs, and administrative staff that include standards for a professional code of conduct,</w:t>
      </w:r>
      <w:r w:rsidR="00C935F2" w:rsidRPr="00220685">
        <w:t xml:space="preserve"> regularly updated background checks, </w:t>
      </w:r>
      <w:r w:rsidR="00DD64CE" w:rsidRPr="00220685">
        <w:t>and consequences when policies are violated</w:t>
      </w:r>
      <w:r w:rsidR="00C935F2" w:rsidRPr="00220685">
        <w:t>,</w:t>
      </w:r>
      <w:r w:rsidR="00DD64CE" w:rsidRPr="00220685">
        <w:t xml:space="preserve"> as well as clear </w:t>
      </w:r>
      <w:r w:rsidR="00C935F2" w:rsidRPr="00220685">
        <w:t xml:space="preserve">administrative </w:t>
      </w:r>
      <w:r w:rsidR="00DD64CE" w:rsidRPr="00220685">
        <w:t xml:space="preserve">directives to manage these and other </w:t>
      </w:r>
      <w:r w:rsidR="00E53230" w:rsidRPr="00220685">
        <w:t>challenging</w:t>
      </w:r>
      <w:r w:rsidR="00DD64CE" w:rsidRPr="00220685">
        <w:t xml:space="preserve"> situations</w:t>
      </w:r>
      <w:r w:rsidR="000A72CE" w:rsidRPr="00220685">
        <w:t>;</w:t>
      </w:r>
    </w:p>
    <w:p w14:paraId="0D4E2BA4" w14:textId="77777777" w:rsidR="00DB65A1" w:rsidRPr="00220685" w:rsidRDefault="009E32E5" w:rsidP="00307593">
      <w:pPr>
        <w:pStyle w:val="ListParagraph"/>
        <w:numPr>
          <w:ilvl w:val="0"/>
          <w:numId w:val="34"/>
        </w:numPr>
      </w:pPr>
      <w:r w:rsidRPr="00220685">
        <w:t>t</w:t>
      </w:r>
      <w:r w:rsidR="00DB65A1" w:rsidRPr="00220685">
        <w:t xml:space="preserve">raining for consumers </w:t>
      </w:r>
      <w:r w:rsidR="00E22085" w:rsidRPr="00220685">
        <w:t>and</w:t>
      </w:r>
      <w:r w:rsidR="00DB65A1" w:rsidRPr="00220685">
        <w:t xml:space="preserve"> SSPs to ensure shared expectations and program cohesiveness</w:t>
      </w:r>
      <w:r w:rsidR="000A72CE" w:rsidRPr="00220685">
        <w:t>;</w:t>
      </w:r>
    </w:p>
    <w:p w14:paraId="0AECF0B2" w14:textId="77777777" w:rsidR="00DB65A1" w:rsidRPr="00220685" w:rsidRDefault="009E32E5" w:rsidP="00307593">
      <w:pPr>
        <w:pStyle w:val="ListParagraph"/>
        <w:numPr>
          <w:ilvl w:val="0"/>
          <w:numId w:val="34"/>
        </w:numPr>
      </w:pPr>
      <w:r w:rsidRPr="00220685">
        <w:t>u</w:t>
      </w:r>
      <w:r w:rsidR="00DB65A1" w:rsidRPr="00220685">
        <w:t>se of deafblind mentors</w:t>
      </w:r>
      <w:r w:rsidR="00E22085" w:rsidRPr="00220685">
        <w:t>/trainers</w:t>
      </w:r>
      <w:r w:rsidR="00DB65A1" w:rsidRPr="00220685">
        <w:t xml:space="preserve"> within the training process to model quality SSP service provision across the continuum of this diverse community</w:t>
      </w:r>
      <w:r w:rsidR="000A72CE" w:rsidRPr="00220685">
        <w:t>;</w:t>
      </w:r>
    </w:p>
    <w:p w14:paraId="3EDAA665" w14:textId="77777777" w:rsidR="00DB65A1" w:rsidRPr="00F469AA" w:rsidRDefault="009E32E5" w:rsidP="00307593">
      <w:pPr>
        <w:pStyle w:val="ListParagraph"/>
        <w:numPr>
          <w:ilvl w:val="0"/>
          <w:numId w:val="34"/>
        </w:numPr>
      </w:pPr>
      <w:r w:rsidRPr="00F469AA">
        <w:t>t</w:t>
      </w:r>
      <w:r w:rsidR="00DB65A1" w:rsidRPr="00F469AA">
        <w:t>he expectation that consumers</w:t>
      </w:r>
      <w:r w:rsidR="00E35559" w:rsidRPr="00F469AA">
        <w:t xml:space="preserve"> </w:t>
      </w:r>
      <w:r w:rsidR="00D90692" w:rsidRPr="00F469AA">
        <w:t xml:space="preserve">contact and </w:t>
      </w:r>
      <w:r w:rsidR="00683571" w:rsidRPr="00F469AA">
        <w:t xml:space="preserve">secure their </w:t>
      </w:r>
      <w:r w:rsidR="00BF0BA3" w:rsidRPr="00F469AA">
        <w:t xml:space="preserve">own </w:t>
      </w:r>
      <w:r w:rsidR="00683571" w:rsidRPr="00F469AA">
        <w:t xml:space="preserve">SSP </w:t>
      </w:r>
      <w:r w:rsidR="00D90692" w:rsidRPr="00F469AA">
        <w:t>from</w:t>
      </w:r>
      <w:r w:rsidR="00BF0BA3" w:rsidRPr="00F469AA">
        <w:t xml:space="preserve"> the program’s</w:t>
      </w:r>
      <w:r w:rsidR="00D90692" w:rsidRPr="00F469AA">
        <w:t xml:space="preserve"> ap</w:t>
      </w:r>
      <w:r w:rsidR="00A76AD9">
        <w:t>proved list (t</w:t>
      </w:r>
      <w:r w:rsidR="00DB65A1" w:rsidRPr="00F469AA">
        <w:t>he coordinator</w:t>
      </w:r>
      <w:r w:rsidR="003C7D2B" w:rsidRPr="00F469AA">
        <w:t xml:space="preserve"> assists in securi</w:t>
      </w:r>
      <w:r w:rsidR="005E7172" w:rsidRPr="00F469AA">
        <w:t xml:space="preserve">ng the SSP only </w:t>
      </w:r>
      <w:r w:rsidR="00F469AA">
        <w:t>when</w:t>
      </w:r>
      <w:r w:rsidR="00A76AD9">
        <w:t xml:space="preserve"> necessary); the coordinator </w:t>
      </w:r>
      <w:r w:rsidR="004D202F" w:rsidRPr="00F469AA">
        <w:t>confirms</w:t>
      </w:r>
      <w:r w:rsidR="00DB65A1" w:rsidRPr="00F469AA">
        <w:t xml:space="preserve"> </w:t>
      </w:r>
      <w:r w:rsidR="005E7172" w:rsidRPr="00F469AA">
        <w:t xml:space="preserve">that </w:t>
      </w:r>
      <w:r w:rsidR="00DB65A1" w:rsidRPr="00F469AA">
        <w:t>the activity is within the parameters of th</w:t>
      </w:r>
      <w:r w:rsidR="00B06BEB" w:rsidRPr="00F469AA">
        <w:t>e program and approves payment</w:t>
      </w:r>
      <w:r w:rsidR="000A72CE" w:rsidRPr="00F469AA">
        <w:t>;</w:t>
      </w:r>
      <w:r w:rsidR="003C7D2B" w:rsidRPr="00F469AA">
        <w:t xml:space="preserve"> </w:t>
      </w:r>
    </w:p>
    <w:p w14:paraId="652E4057" w14:textId="77777777" w:rsidR="00DB65A1" w:rsidRPr="00220685" w:rsidRDefault="009E32E5" w:rsidP="00307593">
      <w:pPr>
        <w:pStyle w:val="ListParagraph"/>
        <w:numPr>
          <w:ilvl w:val="0"/>
          <w:numId w:val="34"/>
        </w:numPr>
      </w:pPr>
      <w:r w:rsidRPr="00220685">
        <w:t>t</w:t>
      </w:r>
      <w:r w:rsidR="00DB65A1" w:rsidRPr="00220685">
        <w:t>he use of a variety of SSPs depending on the circumstances</w:t>
      </w:r>
      <w:r w:rsidR="00E53230" w:rsidRPr="00220685">
        <w:t xml:space="preserve"> of the assignment such as </w:t>
      </w:r>
      <w:r w:rsidR="00765780" w:rsidRPr="00220685">
        <w:t xml:space="preserve">the </w:t>
      </w:r>
      <w:r w:rsidR="000A72CE" w:rsidRPr="00220685">
        <w:t>setting</w:t>
      </w:r>
      <w:r w:rsidR="00576B8B" w:rsidRPr="00220685">
        <w:t>, activity,</w:t>
      </w:r>
      <w:r w:rsidR="00E53230" w:rsidRPr="00220685">
        <w:t xml:space="preserve"> and type of access </w:t>
      </w:r>
      <w:r w:rsidR="003C7D2B" w:rsidRPr="00220685">
        <w:t>needed</w:t>
      </w:r>
      <w:r w:rsidR="006545C3">
        <w:t xml:space="preserve"> as well as to promote professional boundaries</w:t>
      </w:r>
      <w:r w:rsidR="000A72CE" w:rsidRPr="00220685">
        <w:t>;</w:t>
      </w:r>
      <w:r w:rsidR="00DB65A1" w:rsidRPr="00220685">
        <w:t xml:space="preserve"> </w:t>
      </w:r>
    </w:p>
    <w:p w14:paraId="3A6726AB" w14:textId="77777777" w:rsidR="00DB65A1" w:rsidRPr="00220685" w:rsidRDefault="009E32E5" w:rsidP="00307593">
      <w:pPr>
        <w:pStyle w:val="ListParagraph"/>
        <w:numPr>
          <w:ilvl w:val="0"/>
          <w:numId w:val="34"/>
        </w:numPr>
      </w:pPr>
      <w:r w:rsidRPr="00220685">
        <w:t>f</w:t>
      </w:r>
      <w:r w:rsidR="00D90692" w:rsidRPr="00220685">
        <w:t>ormal feedback and evaluation from c</w:t>
      </w:r>
      <w:r w:rsidR="00DB65A1" w:rsidRPr="00220685">
        <w:t>onsumer</w:t>
      </w:r>
      <w:r w:rsidR="00D90692" w:rsidRPr="00220685">
        <w:t>s and SSPs</w:t>
      </w:r>
      <w:r w:rsidR="007A5AB5" w:rsidRPr="00220685">
        <w:t xml:space="preserve"> that is sought regularly and given serious consideration by program coordinators</w:t>
      </w:r>
      <w:r w:rsidR="000A72CE" w:rsidRPr="00220685">
        <w:t>;</w:t>
      </w:r>
    </w:p>
    <w:p w14:paraId="22433887" w14:textId="77777777" w:rsidR="00DB65A1" w:rsidRPr="00220685" w:rsidRDefault="009E32E5" w:rsidP="00307593">
      <w:pPr>
        <w:pStyle w:val="ListParagraph"/>
        <w:numPr>
          <w:ilvl w:val="0"/>
          <w:numId w:val="34"/>
        </w:numPr>
      </w:pPr>
      <w:r w:rsidRPr="00220685">
        <w:t>r</w:t>
      </w:r>
      <w:r w:rsidR="00DB65A1" w:rsidRPr="00220685">
        <w:t>egular consumer advisory meetings</w:t>
      </w:r>
      <w:r w:rsidR="000A72CE" w:rsidRPr="00220685">
        <w:t>; and</w:t>
      </w:r>
    </w:p>
    <w:p w14:paraId="07DC54AF" w14:textId="77777777" w:rsidR="006B5FBB" w:rsidRPr="00220685" w:rsidRDefault="009E32E5" w:rsidP="00307593">
      <w:pPr>
        <w:pStyle w:val="ListParagraph"/>
        <w:numPr>
          <w:ilvl w:val="0"/>
          <w:numId w:val="34"/>
        </w:numPr>
      </w:pPr>
      <w:r w:rsidRPr="00220685">
        <w:t>w</w:t>
      </w:r>
      <w:r w:rsidR="004E370E" w:rsidRPr="00220685">
        <w:t xml:space="preserve">illingness to adapt </w:t>
      </w:r>
      <w:r w:rsidR="00CE2A55" w:rsidRPr="00220685">
        <w:t>as the program and the profession evolve.</w:t>
      </w:r>
    </w:p>
    <w:p w14:paraId="2AA9758C" w14:textId="77777777" w:rsidR="00D6221F" w:rsidRPr="00220685" w:rsidRDefault="005D6FD1" w:rsidP="006556E8">
      <w:pPr>
        <w:pStyle w:val="Heading2"/>
      </w:pPr>
      <w:bookmarkStart w:id="45" w:name="_Toc53148212"/>
      <w:bookmarkStart w:id="46" w:name="_Toc54964300"/>
      <w:bookmarkStart w:id="47" w:name="_Toc72221620"/>
      <w:r w:rsidRPr="00220685">
        <w:t>Conclusions</w:t>
      </w:r>
      <w:bookmarkEnd w:id="45"/>
      <w:bookmarkEnd w:id="46"/>
      <w:bookmarkEnd w:id="47"/>
    </w:p>
    <w:p w14:paraId="420F49A3" w14:textId="77777777" w:rsidR="007B6755" w:rsidRPr="00220685" w:rsidRDefault="00F50033" w:rsidP="00307593">
      <w:pPr>
        <w:rPr>
          <w:color w:val="000000"/>
        </w:rPr>
      </w:pPr>
      <w:r w:rsidRPr="00220685">
        <w:t xml:space="preserve">People who </w:t>
      </w:r>
      <w:r w:rsidR="00E66174" w:rsidRPr="00220685">
        <w:t xml:space="preserve">are deafblind </w:t>
      </w:r>
      <w:r w:rsidRPr="00220685">
        <w:t xml:space="preserve">want and deserve the same opportunities </w:t>
      </w:r>
      <w:r w:rsidR="00CA795C" w:rsidRPr="00220685">
        <w:t xml:space="preserve">to live a full and active life as </w:t>
      </w:r>
      <w:r w:rsidRPr="00220685">
        <w:t>afforded their family, friends, neighbors, and co-</w:t>
      </w:r>
      <w:r w:rsidR="00CA795C" w:rsidRPr="00220685">
        <w:t>workers</w:t>
      </w:r>
      <w:r w:rsidRPr="00220685">
        <w:t xml:space="preserve">. </w:t>
      </w:r>
      <w:r w:rsidR="007B6755" w:rsidRPr="00220685">
        <w:rPr>
          <w:color w:val="000000"/>
        </w:rPr>
        <w:t xml:space="preserve">Yet the daily challenges </w:t>
      </w:r>
      <w:r w:rsidR="00CA795C" w:rsidRPr="00220685">
        <w:rPr>
          <w:color w:val="000000"/>
        </w:rPr>
        <w:t xml:space="preserve">deafblind people </w:t>
      </w:r>
      <w:r w:rsidR="007B6755" w:rsidRPr="00220685">
        <w:rPr>
          <w:color w:val="000000"/>
        </w:rPr>
        <w:t xml:space="preserve">face in </w:t>
      </w:r>
      <w:r w:rsidRPr="00220685">
        <w:rPr>
          <w:color w:val="000000"/>
        </w:rPr>
        <w:t>obtaining accessible</w:t>
      </w:r>
      <w:r w:rsidR="007B6755" w:rsidRPr="00220685">
        <w:rPr>
          <w:color w:val="000000"/>
        </w:rPr>
        <w:t xml:space="preserve"> communication, information, and transportation can severely limit their ability to achieve this goal.</w:t>
      </w:r>
    </w:p>
    <w:p w14:paraId="5F88BA85" w14:textId="77777777" w:rsidR="005D6FD1" w:rsidRPr="00220685" w:rsidRDefault="00640211" w:rsidP="00307593">
      <w:r w:rsidRPr="00220685">
        <w:rPr>
          <w:color w:val="000000"/>
        </w:rPr>
        <w:t xml:space="preserve">Until </w:t>
      </w:r>
      <w:r w:rsidR="005D6FD1" w:rsidRPr="00220685">
        <w:t xml:space="preserve">the late 20th century, </w:t>
      </w:r>
      <w:r w:rsidRPr="00220685">
        <w:t xml:space="preserve">access was provided by </w:t>
      </w:r>
      <w:r w:rsidR="005D6FD1" w:rsidRPr="00220685">
        <w:t xml:space="preserve">friends and family members </w:t>
      </w:r>
      <w:r w:rsidRPr="00220685">
        <w:t xml:space="preserve">who would </w:t>
      </w:r>
      <w:r w:rsidR="005D6FD1" w:rsidRPr="00220685">
        <w:t>assist with daily activities such as</w:t>
      </w:r>
      <w:r w:rsidR="007357A8" w:rsidRPr="00220685">
        <w:t xml:space="preserve"> shopping,</w:t>
      </w:r>
      <w:r w:rsidR="005D6FD1" w:rsidRPr="00220685">
        <w:t xml:space="preserve"> getting groceries, </w:t>
      </w:r>
      <w:r w:rsidR="00FA2C97" w:rsidRPr="00220685">
        <w:t xml:space="preserve">going to </w:t>
      </w:r>
      <w:r w:rsidR="005D6FD1" w:rsidRPr="00220685">
        <w:t>doctor</w:t>
      </w:r>
      <w:r w:rsidR="00FA2C97" w:rsidRPr="00220685">
        <w:t>s’</w:t>
      </w:r>
      <w:r w:rsidR="005D6FD1" w:rsidRPr="00220685">
        <w:t xml:space="preserve"> appointment</w:t>
      </w:r>
      <w:r w:rsidR="00FA2C97" w:rsidRPr="00220685">
        <w:t>s</w:t>
      </w:r>
      <w:r w:rsidR="005D6FD1" w:rsidRPr="00220685">
        <w:t xml:space="preserve">, </w:t>
      </w:r>
      <w:r w:rsidRPr="00220685">
        <w:t xml:space="preserve">and </w:t>
      </w:r>
      <w:r w:rsidR="005D6FD1" w:rsidRPr="00220685">
        <w:t xml:space="preserve">household tasks like reading mail and paying bills. While family and friends may be well-intentioned, they often have their own obligations and responsibilities and may not be readily available. </w:t>
      </w:r>
      <w:r w:rsidR="00FA2C97" w:rsidRPr="00220685">
        <w:t>At the same time</w:t>
      </w:r>
      <w:r w:rsidR="005D6FD1" w:rsidRPr="00220685">
        <w:t xml:space="preserve">, the person who is deafblind may feel guilty about infringing on others’ time and </w:t>
      </w:r>
      <w:r w:rsidR="005D6FD1" w:rsidRPr="00220685">
        <w:lastRenderedPageBreak/>
        <w:t xml:space="preserve">uncomfortable sharing personal business </w:t>
      </w:r>
      <w:r w:rsidR="007310BA" w:rsidRPr="00220685">
        <w:t xml:space="preserve">and information </w:t>
      </w:r>
      <w:r w:rsidR="005D6FD1" w:rsidRPr="00220685">
        <w:t xml:space="preserve">with </w:t>
      </w:r>
      <w:r w:rsidR="007310BA" w:rsidRPr="00220685">
        <w:t>family and friends</w:t>
      </w:r>
      <w:r w:rsidR="005D6FD1" w:rsidRPr="00220685">
        <w:t xml:space="preserve">. </w:t>
      </w:r>
      <w:r w:rsidR="00FA2C97" w:rsidRPr="00B90318">
        <w:rPr>
          <w:spacing w:val="-2"/>
        </w:rPr>
        <w:t>As a result</w:t>
      </w:r>
      <w:r w:rsidR="005D6FD1" w:rsidRPr="00B90318">
        <w:rPr>
          <w:spacing w:val="-2"/>
        </w:rPr>
        <w:t xml:space="preserve">, the deafblind person may stay home rather than </w:t>
      </w:r>
      <w:r w:rsidR="00FC0957" w:rsidRPr="00B90318">
        <w:rPr>
          <w:spacing w:val="-2"/>
        </w:rPr>
        <w:t xml:space="preserve">seek necessary medical attention, </w:t>
      </w:r>
      <w:r w:rsidR="005D6FD1" w:rsidRPr="00B90318">
        <w:rPr>
          <w:spacing w:val="-2"/>
        </w:rPr>
        <w:t>bother a friend for a ride</w:t>
      </w:r>
      <w:r w:rsidR="00FC0957" w:rsidRPr="00B90318">
        <w:rPr>
          <w:spacing w:val="-2"/>
        </w:rPr>
        <w:t>,</w:t>
      </w:r>
      <w:r w:rsidR="005D6FD1" w:rsidRPr="00B90318">
        <w:rPr>
          <w:spacing w:val="-2"/>
        </w:rPr>
        <w:t xml:space="preserve"> or ask a family member to assist with shopping. Mail may go unread. Bills unpaid. </w:t>
      </w:r>
      <w:r w:rsidR="00036BE3" w:rsidRPr="00B90318">
        <w:rPr>
          <w:spacing w:val="-2"/>
        </w:rPr>
        <w:t xml:space="preserve">Needed repairs unobserved. </w:t>
      </w:r>
      <w:r w:rsidR="005D6FD1" w:rsidRPr="00B90318">
        <w:rPr>
          <w:spacing w:val="-2"/>
        </w:rPr>
        <w:t xml:space="preserve">Basic needs such as food, clothing, medical care, and human interaction may be left unmet. </w:t>
      </w:r>
      <w:r w:rsidR="00FA2C97" w:rsidRPr="00B90318">
        <w:rPr>
          <w:spacing w:val="-2"/>
        </w:rPr>
        <w:t>Loneliness,</w:t>
      </w:r>
      <w:r w:rsidR="005D6FD1" w:rsidRPr="00B90318">
        <w:rPr>
          <w:spacing w:val="-2"/>
        </w:rPr>
        <w:t xml:space="preserve"> isolation, depression, low self-worth, and frustration </w:t>
      </w:r>
      <w:r w:rsidR="00A00E19" w:rsidRPr="00B90318">
        <w:rPr>
          <w:spacing w:val="-2"/>
        </w:rPr>
        <w:t xml:space="preserve">can </w:t>
      </w:r>
      <w:r w:rsidR="00F710A1">
        <w:rPr>
          <w:spacing w:val="-2"/>
        </w:rPr>
        <w:t>set in</w:t>
      </w:r>
      <w:r w:rsidR="006B5FBB" w:rsidRPr="00B90318">
        <w:rPr>
          <w:spacing w:val="-2"/>
        </w:rPr>
        <w:t>.</w:t>
      </w:r>
    </w:p>
    <w:p w14:paraId="1B686506" w14:textId="77777777" w:rsidR="005D6FD1" w:rsidRPr="00220685" w:rsidRDefault="004D202F" w:rsidP="006556E8">
      <w:pPr>
        <w:pStyle w:val="Heading3"/>
      </w:pPr>
      <w:bookmarkStart w:id="48" w:name="_Toc53148213"/>
      <w:bookmarkStart w:id="49" w:name="_Toc54964301"/>
      <w:bookmarkStart w:id="50" w:name="_Toc72221621"/>
      <w:r w:rsidRPr="00220685">
        <w:t>SSPs: T</w:t>
      </w:r>
      <w:r w:rsidR="005D6FD1" w:rsidRPr="00220685">
        <w:t>he Best Solution</w:t>
      </w:r>
      <w:bookmarkEnd w:id="48"/>
      <w:bookmarkEnd w:id="49"/>
      <w:bookmarkEnd w:id="50"/>
    </w:p>
    <w:p w14:paraId="0EF84F74" w14:textId="77777777" w:rsidR="00253508" w:rsidRPr="00220685" w:rsidRDefault="006F79DF" w:rsidP="00307593">
      <w:r w:rsidRPr="00523723">
        <w:t>In 2006, the</w:t>
      </w:r>
      <w:r w:rsidR="00026B8E" w:rsidRPr="00523723">
        <w:t xml:space="preserve"> </w:t>
      </w:r>
      <w:r w:rsidR="006777D0" w:rsidRPr="00523723">
        <w:t>authors</w:t>
      </w:r>
      <w:r w:rsidR="00026B8E" w:rsidRPr="00523723">
        <w:t xml:space="preserve"> of the original SSP Wh</w:t>
      </w:r>
      <w:r w:rsidRPr="00523723">
        <w:t xml:space="preserve">ite Paper </w:t>
      </w:r>
      <w:r w:rsidR="00C70361" w:rsidRPr="00523723">
        <w:t>concluded</w:t>
      </w:r>
      <w:r w:rsidR="00681CD6" w:rsidRPr="00523723">
        <w:t xml:space="preserve"> that </w:t>
      </w:r>
      <w:r w:rsidR="00006F25" w:rsidRPr="00523723">
        <w:t xml:space="preserve">there is a better solution than the options presented above, one that </w:t>
      </w:r>
      <w:r w:rsidR="00681CD6" w:rsidRPr="00523723">
        <w:t>“has</w:t>
      </w:r>
      <w:r w:rsidRPr="00523723">
        <w:t xml:space="preserve"> </w:t>
      </w:r>
      <w:r w:rsidR="009A467A" w:rsidRPr="00523723">
        <w:t xml:space="preserve">evolved </w:t>
      </w:r>
      <w:r w:rsidR="00026B8E" w:rsidRPr="00523723">
        <w:t>through</w:t>
      </w:r>
      <w:r w:rsidR="009A467A" w:rsidRPr="00523723">
        <w:t xml:space="preserve"> the experiences and knowledge of </w:t>
      </w:r>
      <w:r w:rsidR="009A467A" w:rsidRPr="00523723">
        <w:rPr>
          <w:spacing w:val="-4"/>
        </w:rPr>
        <w:t>the deafblind community</w:t>
      </w:r>
      <w:r w:rsidR="00681CD6" w:rsidRPr="00523723">
        <w:rPr>
          <w:spacing w:val="-4"/>
        </w:rPr>
        <w:t xml:space="preserve"> and their supporters” (Bourquin et al., p. 19)</w:t>
      </w:r>
      <w:r w:rsidRPr="00523723">
        <w:rPr>
          <w:spacing w:val="-4"/>
        </w:rPr>
        <w:t>.</w:t>
      </w:r>
      <w:r w:rsidR="009A467A" w:rsidRPr="00523723">
        <w:rPr>
          <w:spacing w:val="-4"/>
        </w:rPr>
        <w:t xml:space="preserve"> </w:t>
      </w:r>
      <w:r w:rsidR="00006F25" w:rsidRPr="00523723">
        <w:rPr>
          <w:spacing w:val="-2"/>
        </w:rPr>
        <w:t xml:space="preserve">That solution is the SSP, an individual who provides access to </w:t>
      </w:r>
      <w:r w:rsidR="00060107" w:rsidRPr="00523723">
        <w:rPr>
          <w:spacing w:val="-2"/>
        </w:rPr>
        <w:t xml:space="preserve">visual, situational, and </w:t>
      </w:r>
      <w:r w:rsidR="00006F25" w:rsidRPr="00523723">
        <w:rPr>
          <w:spacing w:val="-2"/>
        </w:rPr>
        <w:t>environmental information, human guide services, and brief casual communication. The SSP performs his or her role with the deafblind person’s guidance and leadership, and often while integrating technology, new communication methods such as Haptics and protactile, virtual communications, and enhanced transportation options.</w:t>
      </w:r>
      <w:r w:rsidR="00006F25">
        <w:rPr>
          <w:spacing w:val="-2"/>
        </w:rPr>
        <w:t xml:space="preserve"> </w:t>
      </w:r>
      <w:r w:rsidR="00584936" w:rsidRPr="00B90318">
        <w:rPr>
          <w:spacing w:val="-2"/>
        </w:rPr>
        <w:t xml:space="preserve">The SSP always does </w:t>
      </w:r>
      <w:r w:rsidR="00584936" w:rsidRPr="00B90318">
        <w:rPr>
          <w:b/>
          <w:i/>
          <w:spacing w:val="-2"/>
        </w:rPr>
        <w:t>with</w:t>
      </w:r>
      <w:r w:rsidR="00267A27" w:rsidRPr="00B90318">
        <w:rPr>
          <w:spacing w:val="-2"/>
        </w:rPr>
        <w:t>,</w:t>
      </w:r>
      <w:r w:rsidR="00584936" w:rsidRPr="00B90318">
        <w:rPr>
          <w:spacing w:val="-2"/>
        </w:rPr>
        <w:t xml:space="preserve"> not </w:t>
      </w:r>
      <w:r w:rsidR="00584936" w:rsidRPr="00B90318">
        <w:rPr>
          <w:b/>
          <w:i/>
          <w:spacing w:val="-2"/>
        </w:rPr>
        <w:t>for</w:t>
      </w:r>
      <w:r w:rsidR="00CA795C" w:rsidRPr="00B90318">
        <w:rPr>
          <w:spacing w:val="-2"/>
        </w:rPr>
        <w:t>.</w:t>
      </w:r>
      <w:r w:rsidR="00584936" w:rsidRPr="00B90318">
        <w:rPr>
          <w:spacing w:val="-2"/>
        </w:rPr>
        <w:t xml:space="preserve"> </w:t>
      </w:r>
      <w:r w:rsidR="00CA795C" w:rsidRPr="00B90318">
        <w:rPr>
          <w:spacing w:val="-2"/>
        </w:rPr>
        <w:t xml:space="preserve">Through access provided by the SSP, </w:t>
      </w:r>
      <w:r w:rsidR="00584936" w:rsidRPr="00B90318">
        <w:rPr>
          <w:spacing w:val="-2"/>
        </w:rPr>
        <w:t xml:space="preserve">deafblind individuals may be </w:t>
      </w:r>
      <w:r w:rsidR="00A00E19" w:rsidRPr="00B90318">
        <w:rPr>
          <w:spacing w:val="-2"/>
        </w:rPr>
        <w:t xml:space="preserve">better </w:t>
      </w:r>
      <w:r w:rsidR="00584936" w:rsidRPr="00B90318">
        <w:rPr>
          <w:spacing w:val="-2"/>
        </w:rPr>
        <w:t>able to:</w:t>
      </w:r>
    </w:p>
    <w:p w14:paraId="670CD86D" w14:textId="77777777" w:rsidR="00FC0957" w:rsidRPr="00220685" w:rsidRDefault="009E32E5" w:rsidP="00307593">
      <w:pPr>
        <w:pStyle w:val="ListParagraph"/>
        <w:numPr>
          <w:ilvl w:val="0"/>
          <w:numId w:val="33"/>
        </w:numPr>
      </w:pPr>
      <w:r w:rsidRPr="00220685">
        <w:t>o</w:t>
      </w:r>
      <w:r w:rsidR="00253508" w:rsidRPr="00220685">
        <w:t>vercom</w:t>
      </w:r>
      <w:r w:rsidR="00584936" w:rsidRPr="00220685">
        <w:t>e</w:t>
      </w:r>
      <w:r w:rsidR="00253508" w:rsidRPr="00220685">
        <w:t xml:space="preserve"> the unique and complex </w:t>
      </w:r>
      <w:r w:rsidR="00584936" w:rsidRPr="00220685">
        <w:t>communication and transportation</w:t>
      </w:r>
      <w:r w:rsidR="00253508" w:rsidRPr="00220685">
        <w:t xml:space="preserve"> challenges they face </w:t>
      </w:r>
      <w:r w:rsidR="00584936" w:rsidRPr="00220685">
        <w:t>every day</w:t>
      </w:r>
      <w:r w:rsidR="00576B8B" w:rsidRPr="00220685">
        <w:t>;</w:t>
      </w:r>
    </w:p>
    <w:p w14:paraId="72D7ABC8" w14:textId="77777777" w:rsidR="00E47B25" w:rsidRPr="00220685" w:rsidRDefault="009E32E5" w:rsidP="00307593">
      <w:pPr>
        <w:pStyle w:val="ListParagraph"/>
        <w:numPr>
          <w:ilvl w:val="0"/>
          <w:numId w:val="33"/>
        </w:numPr>
      </w:pPr>
      <w:r w:rsidRPr="00220685">
        <w:t>b</w:t>
      </w:r>
      <w:r w:rsidR="00344B0F" w:rsidRPr="00220685">
        <w:t xml:space="preserve">e </w:t>
      </w:r>
      <w:r w:rsidR="00576B8B" w:rsidRPr="00220685">
        <w:t xml:space="preserve">more </w:t>
      </w:r>
      <w:r w:rsidR="00344B0F" w:rsidRPr="00220685">
        <w:t xml:space="preserve">aware of </w:t>
      </w:r>
      <w:r w:rsidR="00E47B25" w:rsidRPr="00220685">
        <w:t>what is happening around them</w:t>
      </w:r>
      <w:r w:rsidR="00576B8B" w:rsidRPr="00220685">
        <w:t>;</w:t>
      </w:r>
    </w:p>
    <w:p w14:paraId="56E5FDDB" w14:textId="77777777" w:rsidR="00FC0957" w:rsidRPr="00220685" w:rsidRDefault="009E32E5" w:rsidP="00307593">
      <w:pPr>
        <w:pStyle w:val="ListParagraph"/>
        <w:numPr>
          <w:ilvl w:val="0"/>
          <w:numId w:val="33"/>
        </w:numPr>
      </w:pPr>
      <w:r w:rsidRPr="00220685">
        <w:rPr>
          <w:color w:val="222222"/>
        </w:rPr>
        <w:t>m</w:t>
      </w:r>
      <w:r w:rsidR="0068304F" w:rsidRPr="00220685">
        <w:t>aintain a healthy, confident</w:t>
      </w:r>
      <w:r w:rsidR="00584936" w:rsidRPr="00220685">
        <w:t>,</w:t>
      </w:r>
      <w:r w:rsidR="0068304F" w:rsidRPr="00220685">
        <w:t xml:space="preserve"> and self-sufficient </w:t>
      </w:r>
      <w:r w:rsidR="00FC0957" w:rsidRPr="00220685">
        <w:t>lifestyle</w:t>
      </w:r>
      <w:r w:rsidR="00576B8B" w:rsidRPr="00220685">
        <w:t>;</w:t>
      </w:r>
    </w:p>
    <w:p w14:paraId="5048B178" w14:textId="77777777" w:rsidR="002E6F5A" w:rsidRPr="00220685" w:rsidRDefault="009E32E5" w:rsidP="00307593">
      <w:pPr>
        <w:pStyle w:val="ListParagraph"/>
        <w:numPr>
          <w:ilvl w:val="0"/>
          <w:numId w:val="33"/>
        </w:numPr>
      </w:pPr>
      <w:r w:rsidRPr="00220685">
        <w:t>m</w:t>
      </w:r>
      <w:r w:rsidR="0068304F" w:rsidRPr="00220685">
        <w:t xml:space="preserve">ake </w:t>
      </w:r>
      <w:r w:rsidR="00584936" w:rsidRPr="00220685">
        <w:t xml:space="preserve">more </w:t>
      </w:r>
      <w:r w:rsidR="0068304F" w:rsidRPr="00220685">
        <w:t>informed choices</w:t>
      </w:r>
      <w:r w:rsidR="00FC0957" w:rsidRPr="00220685">
        <w:t xml:space="preserve"> </w:t>
      </w:r>
      <w:r w:rsidR="00584936" w:rsidRPr="00220685">
        <w:t>and decisions</w:t>
      </w:r>
      <w:r w:rsidR="002E6F5A" w:rsidRPr="00220685">
        <w:t>;</w:t>
      </w:r>
    </w:p>
    <w:p w14:paraId="0FCD2C8D" w14:textId="77777777" w:rsidR="00FC0957" w:rsidRPr="00220685" w:rsidRDefault="009E32E5" w:rsidP="00307593">
      <w:pPr>
        <w:pStyle w:val="ListParagraph"/>
        <w:numPr>
          <w:ilvl w:val="0"/>
          <w:numId w:val="33"/>
        </w:numPr>
      </w:pPr>
      <w:r w:rsidRPr="00220685">
        <w:t>e</w:t>
      </w:r>
      <w:r w:rsidR="00584936" w:rsidRPr="00220685">
        <w:t>fficiently conduct personal business</w:t>
      </w:r>
      <w:r w:rsidR="00576B8B" w:rsidRPr="00220685">
        <w:t>;</w:t>
      </w:r>
    </w:p>
    <w:p w14:paraId="4D32DC89" w14:textId="77777777" w:rsidR="00584936" w:rsidRPr="00220685" w:rsidRDefault="009E32E5" w:rsidP="00307593">
      <w:pPr>
        <w:pStyle w:val="ListParagraph"/>
        <w:numPr>
          <w:ilvl w:val="0"/>
          <w:numId w:val="33"/>
        </w:numPr>
      </w:pPr>
      <w:r w:rsidRPr="00220685">
        <w:t>m</w:t>
      </w:r>
      <w:r w:rsidR="00584936" w:rsidRPr="00220685">
        <w:t>aintain a safe home</w:t>
      </w:r>
      <w:r w:rsidR="00576B8B" w:rsidRPr="00220685">
        <w:t xml:space="preserve">; </w:t>
      </w:r>
    </w:p>
    <w:p w14:paraId="33436044" w14:textId="77777777" w:rsidR="0069490C" w:rsidRPr="00220685" w:rsidRDefault="009E32E5" w:rsidP="00307593">
      <w:pPr>
        <w:pStyle w:val="ListParagraph"/>
        <w:numPr>
          <w:ilvl w:val="0"/>
          <w:numId w:val="33"/>
        </w:numPr>
      </w:pPr>
      <w:r w:rsidRPr="00220685">
        <w:t>e</w:t>
      </w:r>
      <w:r w:rsidR="00584936" w:rsidRPr="00220685">
        <w:t>njoy</w:t>
      </w:r>
      <w:r w:rsidR="0068304F" w:rsidRPr="00220685">
        <w:t xml:space="preserve"> greater access to fami</w:t>
      </w:r>
      <w:r w:rsidR="00584936" w:rsidRPr="00220685">
        <w:t>ly, friends, and the community</w:t>
      </w:r>
      <w:r w:rsidR="0069490C" w:rsidRPr="00220685">
        <w:t>; and</w:t>
      </w:r>
    </w:p>
    <w:p w14:paraId="3AD0EB24" w14:textId="77777777" w:rsidR="00C64711" w:rsidRPr="00220685" w:rsidRDefault="0069490C" w:rsidP="00307593">
      <w:pPr>
        <w:pStyle w:val="ListParagraph"/>
        <w:numPr>
          <w:ilvl w:val="0"/>
          <w:numId w:val="33"/>
        </w:numPr>
      </w:pPr>
      <w:r w:rsidRPr="00220685">
        <w:t>reduce isolation</w:t>
      </w:r>
      <w:r w:rsidR="00576B8B" w:rsidRPr="00220685">
        <w:t>.</w:t>
      </w:r>
    </w:p>
    <w:p w14:paraId="7BD9A721" w14:textId="77777777" w:rsidR="00A77CAD" w:rsidRPr="00220685" w:rsidRDefault="00A77CAD" w:rsidP="00307593">
      <w:r w:rsidRPr="00220685">
        <w:t>Deafblind people have recommended that the SSP be a federally recognized, paid, full-time, certified professional (AADB, 20</w:t>
      </w:r>
      <w:r w:rsidR="0057353F" w:rsidRPr="00220685">
        <w:t>10</w:t>
      </w:r>
      <w:r w:rsidRPr="00220685">
        <w:t xml:space="preserve">). </w:t>
      </w:r>
      <w:r w:rsidR="00C70361" w:rsidRPr="00523723">
        <w:t>T</w:t>
      </w:r>
      <w:r w:rsidR="00006F25" w:rsidRPr="00523723">
        <w:t xml:space="preserve">he </w:t>
      </w:r>
      <w:r w:rsidR="00C70361" w:rsidRPr="00523723">
        <w:t>SSP is the best solution.</w:t>
      </w:r>
    </w:p>
    <w:p w14:paraId="67EDA222" w14:textId="77777777" w:rsidR="005D6FD1" w:rsidRPr="00220685" w:rsidRDefault="00344B0F" w:rsidP="00307593">
      <w:r w:rsidRPr="00220685">
        <w:t>SSP services are available in 29</w:t>
      </w:r>
      <w:r w:rsidR="005D6FD1" w:rsidRPr="00220685">
        <w:t xml:space="preserve"> states and</w:t>
      </w:r>
      <w:r w:rsidRPr="00220685">
        <w:t xml:space="preserve"> the District of Columbia, with most of the programs on the coasts and in </w:t>
      </w:r>
      <w:r w:rsidR="00253508" w:rsidRPr="00220685">
        <w:t>the southeast and southwest</w:t>
      </w:r>
      <w:r w:rsidR="00CA795C" w:rsidRPr="00220685">
        <w:t xml:space="preserve">. </w:t>
      </w:r>
      <w:r w:rsidR="005D6FD1" w:rsidRPr="00220685">
        <w:t xml:space="preserve">While these programs are a start, they serve </w:t>
      </w:r>
      <w:r w:rsidR="00770358" w:rsidRPr="00220685">
        <w:t xml:space="preserve">a small fraction of the </w:t>
      </w:r>
      <w:r w:rsidRPr="00220685">
        <w:t>people</w:t>
      </w:r>
      <w:r w:rsidR="005D6FD1" w:rsidRPr="00220685">
        <w:t xml:space="preserve"> who are deafblind</w:t>
      </w:r>
      <w:r w:rsidR="00556B56" w:rsidRPr="00220685">
        <w:t xml:space="preserve"> in </w:t>
      </w:r>
      <w:r w:rsidR="00556B56" w:rsidRPr="00220685">
        <w:lastRenderedPageBreak/>
        <w:t>the United States</w:t>
      </w:r>
      <w:r w:rsidR="00BC0428" w:rsidRPr="00220685">
        <w:t>, and</w:t>
      </w:r>
      <w:r w:rsidR="006D48A6" w:rsidRPr="00220685">
        <w:t xml:space="preserve"> funding streams </w:t>
      </w:r>
      <w:r w:rsidRPr="00220685">
        <w:t xml:space="preserve">may </w:t>
      </w:r>
      <w:r w:rsidR="006D48A6" w:rsidRPr="00220685">
        <w:t xml:space="preserve">further restrict eligibility. </w:t>
      </w:r>
      <w:r w:rsidR="007C6DE3" w:rsidRPr="00220685">
        <w:t>Moreover</w:t>
      </w:r>
      <w:r w:rsidR="006D48A6" w:rsidRPr="00220685">
        <w:t>,</w:t>
      </w:r>
      <w:r w:rsidR="005D6FD1" w:rsidRPr="00220685">
        <w:t xml:space="preserve"> 21 states</w:t>
      </w:r>
      <w:r w:rsidRPr="00220685">
        <w:t xml:space="preserve"> </w:t>
      </w:r>
      <w:r w:rsidR="005D6FD1" w:rsidRPr="00220685">
        <w:t xml:space="preserve">do not offer any SSP services. </w:t>
      </w:r>
    </w:p>
    <w:p w14:paraId="2271EA04" w14:textId="77777777" w:rsidR="005D6FD1" w:rsidRPr="00220685" w:rsidRDefault="0068304F" w:rsidP="006556E8">
      <w:pPr>
        <w:pStyle w:val="Heading3"/>
      </w:pPr>
      <w:bookmarkStart w:id="51" w:name="_Toc53148214"/>
      <w:bookmarkStart w:id="52" w:name="_Toc54964302"/>
      <w:bookmarkStart w:id="53" w:name="_Toc72221622"/>
      <w:r w:rsidRPr="00220685">
        <w:t>Challenges</w:t>
      </w:r>
      <w:r w:rsidR="00A77CAD" w:rsidRPr="00220685">
        <w:t xml:space="preserve"> to Implementation</w:t>
      </w:r>
      <w:bookmarkEnd w:id="51"/>
      <w:bookmarkEnd w:id="52"/>
      <w:bookmarkEnd w:id="53"/>
    </w:p>
    <w:p w14:paraId="072B5201" w14:textId="77777777" w:rsidR="0068304F" w:rsidRPr="00220685" w:rsidRDefault="000E138C" w:rsidP="00307593">
      <w:r w:rsidRPr="00220685">
        <w:t>The</w:t>
      </w:r>
      <w:r w:rsidR="005D6FD1" w:rsidRPr="00220685">
        <w:t xml:space="preserve"> development and impl</w:t>
      </w:r>
      <w:r w:rsidRPr="00220685">
        <w:t xml:space="preserve">ementation of SSP services </w:t>
      </w:r>
      <w:r w:rsidR="00CA795C" w:rsidRPr="00220685">
        <w:t xml:space="preserve">are often dependent on </w:t>
      </w:r>
      <w:r w:rsidR="00A00E19" w:rsidRPr="00220685">
        <w:t xml:space="preserve">the resolution of </w:t>
      </w:r>
      <w:r w:rsidRPr="00220685">
        <w:t>critical challenges that include:</w:t>
      </w:r>
    </w:p>
    <w:p w14:paraId="23F5ACD5" w14:textId="77777777" w:rsidR="00705CBD" w:rsidRPr="00B90318" w:rsidRDefault="000E138C" w:rsidP="00307593">
      <w:pPr>
        <w:pStyle w:val="ListParagraph"/>
        <w:numPr>
          <w:ilvl w:val="0"/>
          <w:numId w:val="31"/>
        </w:numPr>
        <w:rPr>
          <w:b/>
        </w:rPr>
      </w:pPr>
      <w:r w:rsidRPr="00B90318">
        <w:rPr>
          <w:b/>
        </w:rPr>
        <w:t>Securing reliable, long-term funding.</w:t>
      </w:r>
      <w:r w:rsidR="00705CBD" w:rsidRPr="00B90318">
        <w:rPr>
          <w:b/>
        </w:rPr>
        <w:t xml:space="preserve"> </w:t>
      </w:r>
    </w:p>
    <w:p w14:paraId="22F43143" w14:textId="77777777" w:rsidR="000E138C" w:rsidRPr="00220685" w:rsidRDefault="00D968F6" w:rsidP="00307593">
      <w:pPr>
        <w:pStyle w:val="ListParagraph"/>
        <w:numPr>
          <w:ilvl w:val="0"/>
          <w:numId w:val="31"/>
        </w:numPr>
      </w:pPr>
      <w:r w:rsidRPr="00220685">
        <w:rPr>
          <w:b/>
        </w:rPr>
        <w:t>Lack of visibility.</w:t>
      </w:r>
      <w:r w:rsidRPr="00220685">
        <w:t xml:space="preserve"> Because deafblindness is a low incidence disability </w:t>
      </w:r>
      <w:r w:rsidR="004F2A7C" w:rsidRPr="00220685">
        <w:t xml:space="preserve">(less than 1% </w:t>
      </w:r>
      <w:r w:rsidR="00CA795C" w:rsidRPr="00220685">
        <w:t xml:space="preserve">of the population affected) </w:t>
      </w:r>
      <w:r w:rsidRPr="00220685">
        <w:t xml:space="preserve">and few SSP services exist, the concept </w:t>
      </w:r>
      <w:r w:rsidR="00123BE8" w:rsidRPr="00220685">
        <w:t xml:space="preserve">of </w:t>
      </w:r>
      <w:r w:rsidR="00576B8B" w:rsidRPr="00220685">
        <w:t>self-sufficient, empowered</w:t>
      </w:r>
      <w:r w:rsidR="00123BE8" w:rsidRPr="00220685">
        <w:t xml:space="preserve"> deafblind individuals </w:t>
      </w:r>
      <w:r w:rsidR="007E45ED" w:rsidRPr="00220685">
        <w:t xml:space="preserve">is non-existent </w:t>
      </w:r>
      <w:r w:rsidRPr="00220685">
        <w:t xml:space="preserve">in the larger community. </w:t>
      </w:r>
      <w:r w:rsidR="00105540" w:rsidRPr="00220685">
        <w:t>A visible presence of</w:t>
      </w:r>
      <w:r w:rsidRPr="00220685">
        <w:t xml:space="preserve"> deafblind people </w:t>
      </w:r>
      <w:r w:rsidR="00A167F8" w:rsidRPr="00220685">
        <w:t xml:space="preserve">confidently </w:t>
      </w:r>
      <w:r w:rsidRPr="00220685">
        <w:t xml:space="preserve">using SSPs in </w:t>
      </w:r>
      <w:r w:rsidR="00CA795C" w:rsidRPr="00220685">
        <w:t>community settings</w:t>
      </w:r>
      <w:r w:rsidRPr="00220685">
        <w:t xml:space="preserve"> would open more minds to the </w:t>
      </w:r>
      <w:r w:rsidR="00770358" w:rsidRPr="00220685">
        <w:t xml:space="preserve">service </w:t>
      </w:r>
      <w:r w:rsidRPr="00220685">
        <w:t xml:space="preserve">and </w:t>
      </w:r>
      <w:r w:rsidR="003C7D2B" w:rsidRPr="00220685">
        <w:t>its</w:t>
      </w:r>
      <w:r w:rsidRPr="00220685">
        <w:t xml:space="preserve"> benefits.</w:t>
      </w:r>
    </w:p>
    <w:p w14:paraId="0D128E91" w14:textId="77777777" w:rsidR="000E138C" w:rsidRPr="00220685" w:rsidRDefault="0068304F" w:rsidP="00307593">
      <w:pPr>
        <w:pStyle w:val="ListParagraph"/>
        <w:numPr>
          <w:ilvl w:val="0"/>
          <w:numId w:val="31"/>
        </w:numPr>
      </w:pPr>
      <w:r w:rsidRPr="00220685">
        <w:rPr>
          <w:b/>
        </w:rPr>
        <w:t>Identifying</w:t>
      </w:r>
      <w:r w:rsidR="002130AC" w:rsidRPr="00220685">
        <w:rPr>
          <w:b/>
        </w:rPr>
        <w:t xml:space="preserve"> deafblind people within each</w:t>
      </w:r>
      <w:r w:rsidR="005D6FD1" w:rsidRPr="00220685">
        <w:rPr>
          <w:b/>
        </w:rPr>
        <w:t xml:space="preserve"> state who can advocate for funding and program development.</w:t>
      </w:r>
      <w:r w:rsidR="005D6FD1" w:rsidRPr="00220685">
        <w:t xml:space="preserve"> </w:t>
      </w:r>
      <w:r w:rsidR="000A72CE" w:rsidRPr="00220685">
        <w:t>Law</w:t>
      </w:r>
      <w:r w:rsidR="00A167F8" w:rsidRPr="00220685">
        <w:t xml:space="preserve">makers need to </w:t>
      </w:r>
      <w:r w:rsidR="008777B6" w:rsidRPr="00220685">
        <w:t xml:space="preserve">meet </w:t>
      </w:r>
      <w:r w:rsidR="00A00E19" w:rsidRPr="00220685">
        <w:t>self-sufficient</w:t>
      </w:r>
      <w:r w:rsidR="00A167F8" w:rsidRPr="00220685">
        <w:t>, confident</w:t>
      </w:r>
      <w:r w:rsidR="00A00E19" w:rsidRPr="00220685">
        <w:t xml:space="preserve"> </w:t>
      </w:r>
      <w:r w:rsidR="00705CBD" w:rsidRPr="00220685">
        <w:t>deafb</w:t>
      </w:r>
      <w:r w:rsidR="00CA795C" w:rsidRPr="00220685">
        <w:t xml:space="preserve">lind people who use SSPs, and they need to </w:t>
      </w:r>
      <w:r w:rsidR="00770358" w:rsidRPr="00220685">
        <w:t>understand</w:t>
      </w:r>
      <w:r w:rsidR="00705CBD" w:rsidRPr="00220685">
        <w:t xml:space="preserve"> how many deafblind people </w:t>
      </w:r>
      <w:r w:rsidR="002A1AD4" w:rsidRPr="00220685">
        <w:t>use</w:t>
      </w:r>
      <w:r w:rsidR="002130AC" w:rsidRPr="00220685">
        <w:t>—</w:t>
      </w:r>
      <w:r w:rsidR="00705CBD" w:rsidRPr="00220685">
        <w:t>and</w:t>
      </w:r>
      <w:r w:rsidR="009341D4" w:rsidRPr="00220685">
        <w:t xml:space="preserve"> how many more</w:t>
      </w:r>
      <w:r w:rsidR="00705CBD" w:rsidRPr="00220685">
        <w:t xml:space="preserve"> could </w:t>
      </w:r>
      <w:r w:rsidR="002A1AD4" w:rsidRPr="00220685">
        <w:t>use</w:t>
      </w:r>
      <w:r w:rsidR="002130AC" w:rsidRPr="00220685">
        <w:t>—</w:t>
      </w:r>
      <w:r w:rsidR="00705CBD" w:rsidRPr="00220685">
        <w:t xml:space="preserve">this service. </w:t>
      </w:r>
    </w:p>
    <w:p w14:paraId="1BF3FF22" w14:textId="77777777" w:rsidR="000E138C" w:rsidRPr="00220685" w:rsidRDefault="000E138C" w:rsidP="00307593">
      <w:pPr>
        <w:pStyle w:val="ListParagraph"/>
        <w:numPr>
          <w:ilvl w:val="0"/>
          <w:numId w:val="31"/>
        </w:numPr>
      </w:pPr>
      <w:r w:rsidRPr="00220685">
        <w:rPr>
          <w:b/>
        </w:rPr>
        <w:t>F</w:t>
      </w:r>
      <w:r w:rsidR="005D6FD1" w:rsidRPr="00220685">
        <w:rPr>
          <w:b/>
        </w:rPr>
        <w:t>inding agencies and organizations to provide program development, training,</w:t>
      </w:r>
      <w:r w:rsidR="00427F51" w:rsidRPr="00220685">
        <w:rPr>
          <w:b/>
        </w:rPr>
        <w:t xml:space="preserve"> and coordination. </w:t>
      </w:r>
      <w:r w:rsidR="00427F51" w:rsidRPr="00220685">
        <w:t>T</w:t>
      </w:r>
      <w:r w:rsidR="005D6FD1" w:rsidRPr="00220685">
        <w:t xml:space="preserve">hey may be willing but don’t have the qualified personnel, experience, or systems to satisfy the requirements of state or federal funding sources. </w:t>
      </w:r>
    </w:p>
    <w:p w14:paraId="7A8F8680" w14:textId="77777777" w:rsidR="00770358" w:rsidRPr="00220685" w:rsidRDefault="00934C46" w:rsidP="00307593">
      <w:pPr>
        <w:pStyle w:val="ListParagraph"/>
        <w:numPr>
          <w:ilvl w:val="0"/>
          <w:numId w:val="31"/>
        </w:numPr>
      </w:pPr>
      <w:r w:rsidRPr="00220685">
        <w:rPr>
          <w:b/>
        </w:rPr>
        <w:t>Finding consistent,</w:t>
      </w:r>
      <w:r w:rsidR="005D6FD1" w:rsidRPr="00220685">
        <w:rPr>
          <w:b/>
        </w:rPr>
        <w:t xml:space="preserve"> reliable SSPs</w:t>
      </w:r>
      <w:r w:rsidR="000E138C" w:rsidRPr="00220685">
        <w:rPr>
          <w:b/>
        </w:rPr>
        <w:t>.</w:t>
      </w:r>
      <w:r w:rsidR="000E138C" w:rsidRPr="00220685">
        <w:t xml:space="preserve"> </w:t>
      </w:r>
      <w:r w:rsidR="005D6FD1" w:rsidRPr="00220685">
        <w:t xml:space="preserve">The demands of the role necessitate comprehensive knowledge of myriad skills and settings, as well as the ability to flexibly adapt to situations and environments. </w:t>
      </w:r>
    </w:p>
    <w:p w14:paraId="6F27E3D1" w14:textId="77777777" w:rsidR="005D6FD1" w:rsidRPr="00220685" w:rsidRDefault="00770358" w:rsidP="00307593">
      <w:pPr>
        <w:pStyle w:val="ListParagraph"/>
        <w:numPr>
          <w:ilvl w:val="0"/>
          <w:numId w:val="31"/>
        </w:numPr>
      </w:pPr>
      <w:r w:rsidRPr="00220685">
        <w:rPr>
          <w:b/>
        </w:rPr>
        <w:t>Lack of standardized training and compensation.</w:t>
      </w:r>
      <w:r w:rsidRPr="00220685">
        <w:t xml:space="preserve"> </w:t>
      </w:r>
      <w:r w:rsidR="00D63CF1" w:rsidRPr="00220685">
        <w:t>D</w:t>
      </w:r>
      <w:r w:rsidR="00123BE8" w:rsidRPr="00220685">
        <w:t>eafblind people depend on the SSP for accurate information, and they entrust the SSP with safe travel</w:t>
      </w:r>
      <w:r w:rsidR="00A167F8" w:rsidRPr="00220685">
        <w:t xml:space="preserve">; they </w:t>
      </w:r>
      <w:r w:rsidR="007E45ED" w:rsidRPr="00220685">
        <w:t>deserve</w:t>
      </w:r>
      <w:r w:rsidR="005D6FD1" w:rsidRPr="00220685">
        <w:t xml:space="preserve"> a profe</w:t>
      </w:r>
      <w:r w:rsidR="007E45ED" w:rsidRPr="00220685">
        <w:t xml:space="preserve">ssionally trained provider, and </w:t>
      </w:r>
      <w:r w:rsidR="005D6FD1" w:rsidRPr="00220685">
        <w:t>SSPs deserve a</w:t>
      </w:r>
      <w:r w:rsidR="00105540" w:rsidRPr="00220685">
        <w:t xml:space="preserve"> professional level of training.</w:t>
      </w:r>
    </w:p>
    <w:p w14:paraId="685BCAED" w14:textId="77777777" w:rsidR="00105540" w:rsidRPr="00220685" w:rsidRDefault="00105540" w:rsidP="00307593">
      <w:pPr>
        <w:pStyle w:val="ListParagraph"/>
        <w:numPr>
          <w:ilvl w:val="0"/>
          <w:numId w:val="31"/>
        </w:numPr>
      </w:pPr>
      <w:r w:rsidRPr="00220685">
        <w:rPr>
          <w:b/>
        </w:rPr>
        <w:t xml:space="preserve">Lack of compensation. </w:t>
      </w:r>
      <w:r w:rsidRPr="00220685">
        <w:t xml:space="preserve">Typical compensation today means an hourly wage with no benefits or a volunteer capacity. With the </w:t>
      </w:r>
      <w:r w:rsidR="00611D92" w:rsidRPr="00220685">
        <w:t>broad-ranging</w:t>
      </w:r>
      <w:r w:rsidRPr="00220685">
        <w:t xml:space="preserve"> skills </w:t>
      </w:r>
      <w:r w:rsidR="00EB4BAE" w:rsidRPr="00220685">
        <w:t>necessary</w:t>
      </w:r>
      <w:r w:rsidRPr="00220685">
        <w:t xml:space="preserve"> </w:t>
      </w:r>
      <w:r w:rsidR="00934D1D" w:rsidRPr="00220685">
        <w:t>to perform</w:t>
      </w:r>
      <w:r w:rsidRPr="00220685">
        <w:t xml:space="preserve"> the job and the responsibilities with which they are entrusted, SSPs deserve a professional level of compensation. </w:t>
      </w:r>
    </w:p>
    <w:p w14:paraId="2484C5A2" w14:textId="77777777" w:rsidR="006C1A8F" w:rsidRPr="00220685" w:rsidRDefault="00D95ABC" w:rsidP="00307593">
      <w:pPr>
        <w:rPr>
          <w:b/>
          <w:i/>
          <w:noProof/>
          <w:spacing w:val="-6"/>
          <w:szCs w:val="28"/>
          <w:shd w:val="clear" w:color="auto" w:fill="FFFFFF"/>
        </w:rPr>
      </w:pPr>
      <w:r w:rsidRPr="00220685">
        <w:lastRenderedPageBreak/>
        <w:t>Despite</w:t>
      </w:r>
      <w:r w:rsidR="00105540" w:rsidRPr="00220685">
        <w:t xml:space="preserve"> the</w:t>
      </w:r>
      <w:r w:rsidR="005D6FD1" w:rsidRPr="00220685">
        <w:t xml:space="preserve"> challenges, successful SSP programs have dev</w:t>
      </w:r>
      <w:r w:rsidR="00BC0428" w:rsidRPr="00220685">
        <w:t xml:space="preserve">eloped across the country. </w:t>
      </w:r>
      <w:r w:rsidR="00105540" w:rsidRPr="00220685">
        <w:t xml:space="preserve">Established programs, some with more than 10 years of </w:t>
      </w:r>
      <w:r w:rsidR="007E45ED" w:rsidRPr="00220685">
        <w:t>experience</w:t>
      </w:r>
      <w:r w:rsidR="00105540" w:rsidRPr="00220685">
        <w:t>, are now</w:t>
      </w:r>
      <w:r w:rsidR="005D6FD1" w:rsidRPr="00220685">
        <w:t xml:space="preserve"> sharing their expertise with newer programs through workgroups such as Helen Keller National Center’s National Community of Practice. Challenges no longer seem</w:t>
      </w:r>
      <w:r w:rsidR="00934C46" w:rsidRPr="00220685">
        <w:t xml:space="preserve"> </w:t>
      </w:r>
      <w:r w:rsidR="00CC2C9B" w:rsidRPr="00220685">
        <w:t>quite as</w:t>
      </w:r>
      <w:r w:rsidR="005D6FD1" w:rsidRPr="00220685">
        <w:t xml:space="preserve"> insurmountable </w:t>
      </w:r>
      <w:r w:rsidR="00934D1D" w:rsidRPr="00220685">
        <w:t>when</w:t>
      </w:r>
      <w:r w:rsidR="005D6FD1" w:rsidRPr="00220685">
        <w:t xml:space="preserve"> program</w:t>
      </w:r>
      <w:r w:rsidR="00BC0428" w:rsidRPr="00220685">
        <w:t>s</w:t>
      </w:r>
      <w:r w:rsidR="005D6FD1" w:rsidRPr="00220685">
        <w:t xml:space="preserve"> work together to develop proactive interventions, </w:t>
      </w:r>
      <w:r w:rsidR="00CC2C9B" w:rsidRPr="00220685">
        <w:t>pursue</w:t>
      </w:r>
      <w:r w:rsidR="005D6FD1" w:rsidRPr="00220685">
        <w:t xml:space="preserve"> innovative solutions, and </w:t>
      </w:r>
      <w:r w:rsidR="00CC2C9B" w:rsidRPr="00220685">
        <w:t>achieve</w:t>
      </w:r>
      <w:r w:rsidR="005D6FD1" w:rsidRPr="00220685">
        <w:t xml:space="preserve"> higher levels of satisfaction from both consumers and providers.</w:t>
      </w:r>
      <w:r w:rsidR="005D44F7" w:rsidRPr="00220685">
        <w:t xml:space="preserve"> </w:t>
      </w:r>
      <w:bookmarkStart w:id="54" w:name="_Toc53148215"/>
      <w:bookmarkStart w:id="55" w:name="_Toc54964303"/>
    </w:p>
    <w:p w14:paraId="149EA209" w14:textId="77777777" w:rsidR="00A77CAD" w:rsidRPr="00220685" w:rsidRDefault="00A77CAD" w:rsidP="006556E8">
      <w:pPr>
        <w:pStyle w:val="Heading3"/>
      </w:pPr>
      <w:bookmarkStart w:id="56" w:name="_Toc72221623"/>
      <w:r w:rsidRPr="00220685">
        <w:t>Actions Needed</w:t>
      </w:r>
      <w:bookmarkEnd w:id="54"/>
      <w:bookmarkEnd w:id="55"/>
      <w:bookmarkEnd w:id="56"/>
    </w:p>
    <w:p w14:paraId="24BAE001" w14:textId="77777777" w:rsidR="00EE6D1D" w:rsidRPr="00220685" w:rsidRDefault="003A301D" w:rsidP="00307593">
      <w:pPr>
        <w:rPr>
          <w:strike/>
        </w:rPr>
      </w:pPr>
      <w:r w:rsidRPr="00220685">
        <w:t>The</w:t>
      </w:r>
      <w:r w:rsidR="005D6FD1" w:rsidRPr="00220685">
        <w:t xml:space="preserve"> need for SSP services continues today</w:t>
      </w:r>
      <w:r w:rsidR="002130AC" w:rsidRPr="00220685">
        <w:t>—</w:t>
      </w:r>
      <w:r w:rsidR="00A77CAD" w:rsidRPr="00220685">
        <w:t>and p</w:t>
      </w:r>
      <w:r w:rsidR="005D6FD1" w:rsidRPr="00220685">
        <w:t xml:space="preserve">erhaps </w:t>
      </w:r>
      <w:r w:rsidR="00523723">
        <w:t>is</w:t>
      </w:r>
      <w:r w:rsidR="002130AC" w:rsidRPr="00220685">
        <w:t xml:space="preserve"> </w:t>
      </w:r>
      <w:r w:rsidR="005D6FD1" w:rsidRPr="00220685">
        <w:t>more</w:t>
      </w:r>
      <w:r w:rsidR="002130AC" w:rsidRPr="00220685">
        <w:t xml:space="preserve"> essential</w:t>
      </w:r>
      <w:r w:rsidR="005D6FD1" w:rsidRPr="00220685">
        <w:t xml:space="preserve"> than ever</w:t>
      </w:r>
      <w:r w:rsidR="002130AC" w:rsidRPr="00220685">
        <w:t>—</w:t>
      </w:r>
      <w:r w:rsidR="005D6FD1" w:rsidRPr="00220685">
        <w:t>as the population ages and awareness increases of the posi</w:t>
      </w:r>
      <w:r w:rsidR="00CD5D2A" w:rsidRPr="00220685">
        <w:t>tive i</w:t>
      </w:r>
      <w:r w:rsidR="000E138C" w:rsidRPr="00220685">
        <w:t>mpact</w:t>
      </w:r>
      <w:r w:rsidR="00A77CAD" w:rsidRPr="00220685">
        <w:t>s</w:t>
      </w:r>
      <w:r w:rsidR="000E138C" w:rsidRPr="00220685">
        <w:t xml:space="preserve"> of these services. </w:t>
      </w:r>
      <w:r w:rsidR="00187AA9" w:rsidRPr="00220685">
        <w:t>Deafblind people describe SSPs as essential to their independence and w</w:t>
      </w:r>
      <w:r w:rsidR="004F5368" w:rsidRPr="00220685">
        <w:t>ell-being, and t</w:t>
      </w:r>
      <w:r w:rsidR="00187AA9" w:rsidRPr="00220685">
        <w:t xml:space="preserve">he U.S. Department of Justice considers SSPs “a critically important link enabling </w:t>
      </w:r>
      <w:r w:rsidR="002130AC" w:rsidRPr="00220685">
        <w:t>[</w:t>
      </w:r>
      <w:r w:rsidR="00187AA9" w:rsidRPr="00220685">
        <w:t>deafblind people</w:t>
      </w:r>
      <w:r w:rsidR="002130AC" w:rsidRPr="00220685">
        <w:t>]</w:t>
      </w:r>
      <w:r w:rsidR="00187AA9" w:rsidRPr="00220685">
        <w:t xml:space="preserve"> to access the community at large.” Yet, of the approximately 2.</w:t>
      </w:r>
      <w:r w:rsidR="004B7855" w:rsidRPr="00220685">
        <w:t>8</w:t>
      </w:r>
      <w:r w:rsidR="00187AA9" w:rsidRPr="00220685">
        <w:t xml:space="preserve"> million deafblind people in the United States, only five of every 10,000</w:t>
      </w:r>
      <w:r w:rsidR="002130AC" w:rsidRPr="00220685">
        <w:t>—less than 1,300—</w:t>
      </w:r>
      <w:r w:rsidR="00187AA9" w:rsidRPr="00220685">
        <w:t xml:space="preserve">have the opportunity to access these services. </w:t>
      </w:r>
    </w:p>
    <w:p w14:paraId="30304AB3" w14:textId="77777777" w:rsidR="005D44F7" w:rsidRPr="00220685" w:rsidRDefault="004F5368" w:rsidP="00307593">
      <w:pPr>
        <w:rPr>
          <w:sz w:val="24"/>
        </w:rPr>
      </w:pPr>
      <w:r w:rsidRPr="00220685">
        <w:t>Since 2003 t</w:t>
      </w:r>
      <w:r w:rsidR="00A77CAD" w:rsidRPr="00220685">
        <w:t xml:space="preserve">he </w:t>
      </w:r>
      <w:r w:rsidR="001E1FCB" w:rsidRPr="00220685">
        <w:t>deafblind</w:t>
      </w:r>
      <w:r w:rsidR="00A77CAD" w:rsidRPr="00220685">
        <w:t xml:space="preserve"> community has indicated their need and preference for the use of SSPs</w:t>
      </w:r>
      <w:r w:rsidR="00A00E19" w:rsidRPr="00220685">
        <w:t xml:space="preserve">. </w:t>
      </w:r>
      <w:r w:rsidR="005D6FD1" w:rsidRPr="00220685">
        <w:t xml:space="preserve">It is now time for </w:t>
      </w:r>
      <w:r w:rsidR="00EE6D1D" w:rsidRPr="00220685">
        <w:t xml:space="preserve">deafblind people, federal and state agencies, deafblind organizations, and all who </w:t>
      </w:r>
      <w:r w:rsidR="000E138C" w:rsidRPr="00220685">
        <w:t>c</w:t>
      </w:r>
      <w:r w:rsidR="00EE6D1D" w:rsidRPr="00220685">
        <w:t xml:space="preserve">are about this community </w:t>
      </w:r>
      <w:r w:rsidR="00705CBD" w:rsidRPr="00220685">
        <w:t xml:space="preserve">to </w:t>
      </w:r>
      <w:r w:rsidR="00EE6D1D" w:rsidRPr="00220685">
        <w:t>join in advocacy</w:t>
      </w:r>
      <w:r w:rsidR="005D6FD1" w:rsidRPr="00220685">
        <w:t xml:space="preserve"> for further</w:t>
      </w:r>
      <w:r w:rsidR="00770358" w:rsidRPr="00220685">
        <w:t xml:space="preserve"> recognition,</w:t>
      </w:r>
      <w:r w:rsidR="005D6FD1" w:rsidRPr="00220685">
        <w:t xml:space="preserve"> </w:t>
      </w:r>
      <w:r w:rsidR="00EE6D1D" w:rsidRPr="00220685">
        <w:t xml:space="preserve">establishment, </w:t>
      </w:r>
      <w:r w:rsidR="00770358" w:rsidRPr="00220685">
        <w:t>development</w:t>
      </w:r>
      <w:r w:rsidR="00EE6D1D" w:rsidRPr="00220685">
        <w:t>,</w:t>
      </w:r>
      <w:r w:rsidR="005D6FD1" w:rsidRPr="00220685">
        <w:t xml:space="preserve"> </w:t>
      </w:r>
      <w:r w:rsidR="00EE6D1D" w:rsidRPr="00220685">
        <w:t xml:space="preserve">and standardization </w:t>
      </w:r>
      <w:r w:rsidR="00CC2C9B" w:rsidRPr="00220685">
        <w:t xml:space="preserve">of SSP services and </w:t>
      </w:r>
      <w:r w:rsidR="00EE6D1D" w:rsidRPr="00220685">
        <w:t xml:space="preserve">their </w:t>
      </w:r>
      <w:r w:rsidR="00CC2C9B" w:rsidRPr="00220685">
        <w:t>expansion to all state</w:t>
      </w:r>
      <w:r w:rsidR="00A55A56" w:rsidRPr="00220685">
        <w:t>s.</w:t>
      </w:r>
    </w:p>
    <w:p w14:paraId="47AE81AE" w14:textId="77777777" w:rsidR="00B75ED8" w:rsidRPr="00220685" w:rsidRDefault="00B75ED8" w:rsidP="00307593">
      <w:pPr>
        <w:rPr>
          <w:color w:val="222222"/>
        </w:rPr>
      </w:pPr>
      <w:r w:rsidRPr="00220685">
        <w:br w:type="page"/>
      </w:r>
    </w:p>
    <w:p w14:paraId="0CB1C316" w14:textId="77777777" w:rsidR="00B75ED8" w:rsidRPr="00220685" w:rsidRDefault="009A1DEF" w:rsidP="006556E8">
      <w:pPr>
        <w:pStyle w:val="Heading2"/>
      </w:pPr>
      <w:bookmarkStart w:id="57" w:name="_Toc53148216"/>
      <w:bookmarkStart w:id="58" w:name="_Toc54964304"/>
      <w:bookmarkStart w:id="59" w:name="_Toc72221624"/>
      <w:r w:rsidRPr="00220685">
        <w:lastRenderedPageBreak/>
        <w:t>Acknowledge</w:t>
      </w:r>
      <w:r w:rsidR="001140A9" w:rsidRPr="00220685">
        <w:t>ment of</w:t>
      </w:r>
      <w:r w:rsidRPr="00220685">
        <w:t xml:space="preserve"> Peer Reviewers</w:t>
      </w:r>
      <w:bookmarkEnd w:id="57"/>
      <w:bookmarkEnd w:id="58"/>
      <w:bookmarkEnd w:id="59"/>
    </w:p>
    <w:p w14:paraId="1A95D26D" w14:textId="77777777" w:rsidR="001467CC" w:rsidRPr="00DB43E4" w:rsidRDefault="00EB61F5" w:rsidP="00DB43E4">
      <w:pPr>
        <w:spacing w:after="200"/>
        <w:rPr>
          <w:spacing w:val="-2"/>
        </w:rPr>
      </w:pPr>
      <w:r w:rsidRPr="00DB43E4">
        <w:rPr>
          <w:spacing w:val="-2"/>
        </w:rPr>
        <w:t xml:space="preserve">Fifteen </w:t>
      </w:r>
      <w:r w:rsidR="001140A9" w:rsidRPr="00DB43E4">
        <w:rPr>
          <w:spacing w:val="-2"/>
        </w:rPr>
        <w:t xml:space="preserve">Peer Reviewers </w:t>
      </w:r>
      <w:r w:rsidR="009A1DEF" w:rsidRPr="00DB43E4">
        <w:rPr>
          <w:spacing w:val="-2"/>
        </w:rPr>
        <w:t xml:space="preserve">thoughtfully and </w:t>
      </w:r>
      <w:r w:rsidR="006C1A8F" w:rsidRPr="00DB43E4">
        <w:rPr>
          <w:spacing w:val="-2"/>
        </w:rPr>
        <w:t>critically read this manuscript</w:t>
      </w:r>
      <w:r w:rsidR="002130AC" w:rsidRPr="00DB43E4">
        <w:rPr>
          <w:spacing w:val="-2"/>
        </w:rPr>
        <w:t>—not once, but twice—</w:t>
      </w:r>
      <w:r w:rsidR="009A1DEF" w:rsidRPr="00DB43E4">
        <w:rPr>
          <w:spacing w:val="-2"/>
        </w:rPr>
        <w:t>and offered comment</w:t>
      </w:r>
      <w:r w:rsidR="001140A9" w:rsidRPr="00DB43E4">
        <w:rPr>
          <w:spacing w:val="-2"/>
        </w:rPr>
        <w:t>s</w:t>
      </w:r>
      <w:r w:rsidR="009A1DEF" w:rsidRPr="00DB43E4">
        <w:rPr>
          <w:spacing w:val="-2"/>
        </w:rPr>
        <w:t xml:space="preserve">, insights, suggestions, and personal experiences that </w:t>
      </w:r>
      <w:r w:rsidR="001140A9" w:rsidRPr="00DB43E4">
        <w:rPr>
          <w:spacing w:val="-2"/>
        </w:rPr>
        <w:t>s</w:t>
      </w:r>
      <w:r w:rsidR="009A1DEF" w:rsidRPr="00DB43E4">
        <w:rPr>
          <w:spacing w:val="-2"/>
        </w:rPr>
        <w:t>ubstantially</w:t>
      </w:r>
      <w:r w:rsidR="001140A9" w:rsidRPr="00DB43E4">
        <w:rPr>
          <w:spacing w:val="-2"/>
        </w:rPr>
        <w:t xml:space="preserve"> validated and</w:t>
      </w:r>
      <w:r w:rsidR="009A1DEF" w:rsidRPr="00DB43E4">
        <w:rPr>
          <w:spacing w:val="-2"/>
        </w:rPr>
        <w:t xml:space="preserve"> improved its content</w:t>
      </w:r>
      <w:r w:rsidR="001140A9" w:rsidRPr="00DB43E4">
        <w:rPr>
          <w:spacing w:val="-2"/>
        </w:rPr>
        <w:t>. The authors express sincere appreciation and gratitude to th</w:t>
      </w:r>
      <w:r w:rsidR="00FE280C" w:rsidRPr="00DB43E4">
        <w:rPr>
          <w:spacing w:val="-2"/>
        </w:rPr>
        <w:t xml:space="preserve">ese </w:t>
      </w:r>
      <w:r w:rsidR="001140A9" w:rsidRPr="00DB43E4">
        <w:rPr>
          <w:spacing w:val="-2"/>
        </w:rPr>
        <w:t xml:space="preserve">Peer Reviewers for their </w:t>
      </w:r>
      <w:r w:rsidR="003D7713" w:rsidRPr="00DB43E4">
        <w:rPr>
          <w:spacing w:val="-2"/>
        </w:rPr>
        <w:t>invaluable</w:t>
      </w:r>
      <w:r w:rsidR="001140A9" w:rsidRPr="00DB43E4">
        <w:rPr>
          <w:spacing w:val="-2"/>
        </w:rPr>
        <w:t xml:space="preserve"> contributions:</w:t>
      </w:r>
    </w:p>
    <w:p w14:paraId="00B65241" w14:textId="77777777" w:rsidR="00532469" w:rsidRPr="00220685" w:rsidRDefault="00532469" w:rsidP="00DB43E4">
      <w:pPr>
        <w:spacing w:after="200"/>
        <w:ind w:left="360" w:hanging="360"/>
      </w:pPr>
      <w:r w:rsidRPr="00220685">
        <w:t xml:space="preserve">Ashley Benton, MSW, Deaf/Deaf-Blind Services Coordinator for </w:t>
      </w:r>
      <w:r w:rsidR="00F710A1">
        <w:t xml:space="preserve">the </w:t>
      </w:r>
      <w:r w:rsidRPr="00220685">
        <w:t>North Carolina Division of Services for the Deaf and Hard of Hearing</w:t>
      </w:r>
    </w:p>
    <w:p w14:paraId="6D7E32FF" w14:textId="77777777" w:rsidR="005D68D6" w:rsidRPr="00220685" w:rsidRDefault="005D68D6" w:rsidP="00DB43E4">
      <w:pPr>
        <w:spacing w:after="200"/>
        <w:ind w:left="360" w:hanging="360"/>
      </w:pPr>
      <w:r w:rsidRPr="00220685">
        <w:t>Scott Davert</w:t>
      </w:r>
      <w:r w:rsidR="007C7513" w:rsidRPr="00220685">
        <w:t>, Coordinator of the Technology Research and Innovation Center</w:t>
      </w:r>
      <w:r w:rsidR="006D65B3" w:rsidRPr="00220685">
        <w:t xml:space="preserve"> at</w:t>
      </w:r>
      <w:r w:rsidR="002130AC" w:rsidRPr="00220685">
        <w:t xml:space="preserve"> Helen Keller National Center, New York</w:t>
      </w:r>
    </w:p>
    <w:p w14:paraId="1D774100" w14:textId="77777777" w:rsidR="003E75FD" w:rsidRPr="00220685" w:rsidRDefault="003E75FD" w:rsidP="00DB43E4">
      <w:pPr>
        <w:spacing w:after="200"/>
        <w:ind w:left="360" w:hanging="360"/>
      </w:pPr>
      <w:r w:rsidRPr="00220685">
        <w:t xml:space="preserve">Marsha Drenth, </w:t>
      </w:r>
      <w:r w:rsidRPr="00DB43E4">
        <w:rPr>
          <w:spacing w:val="-4"/>
        </w:rPr>
        <w:t>DeafBlind Community Member, 1</w:t>
      </w:r>
      <w:r w:rsidRPr="00DB43E4">
        <w:rPr>
          <w:spacing w:val="-4"/>
          <w:vertAlign w:val="superscript"/>
        </w:rPr>
        <w:t>st</w:t>
      </w:r>
      <w:r w:rsidRPr="00DB43E4">
        <w:rPr>
          <w:spacing w:val="-4"/>
        </w:rPr>
        <w:t xml:space="preserve"> Vice President National Federation of the Blind/DeafBlind Division, Pennsylvania DBLWS (former program manager)</w:t>
      </w:r>
    </w:p>
    <w:p w14:paraId="03054C49" w14:textId="77777777" w:rsidR="0042698A" w:rsidRPr="00220685" w:rsidRDefault="0042698A" w:rsidP="00DB43E4">
      <w:pPr>
        <w:spacing w:after="200"/>
        <w:ind w:left="360" w:hanging="360"/>
      </w:pPr>
      <w:r w:rsidRPr="00220685">
        <w:t>Jon Gabry</w:t>
      </w:r>
      <w:r w:rsidR="00AC1438" w:rsidRPr="00220685">
        <w:t xml:space="preserve">, DeafBlind artist, </w:t>
      </w:r>
      <w:r w:rsidR="00166089" w:rsidRPr="00220685">
        <w:t>SSP Trainer</w:t>
      </w:r>
      <w:r w:rsidR="00CB7C8D" w:rsidRPr="00220685">
        <w:t>, Advocate</w:t>
      </w:r>
      <w:r w:rsidR="00523723">
        <w:t xml:space="preserve"> and Public Speaker</w:t>
      </w:r>
    </w:p>
    <w:p w14:paraId="7D4C313B" w14:textId="77777777" w:rsidR="00166089" w:rsidRPr="00220685" w:rsidRDefault="00166089" w:rsidP="00DB43E4">
      <w:pPr>
        <w:spacing w:after="200"/>
        <w:ind w:left="360" w:hanging="360"/>
      </w:pPr>
      <w:r w:rsidRPr="00220685">
        <w:t xml:space="preserve">Christina Godinez, </w:t>
      </w:r>
      <w:r w:rsidRPr="00DB43E4">
        <w:rPr>
          <w:spacing w:val="-2"/>
        </w:rPr>
        <w:t xml:space="preserve">Beyond Interpreting </w:t>
      </w:r>
      <w:r w:rsidR="00AC1438" w:rsidRPr="00DB43E4">
        <w:rPr>
          <w:spacing w:val="-2"/>
        </w:rPr>
        <w:t xml:space="preserve">(Missouri </w:t>
      </w:r>
      <w:r w:rsidRPr="00DB43E4">
        <w:rPr>
          <w:spacing w:val="-2"/>
        </w:rPr>
        <w:t>SSP Program</w:t>
      </w:r>
      <w:r w:rsidR="00AC1438" w:rsidRPr="00DB43E4">
        <w:rPr>
          <w:spacing w:val="-2"/>
        </w:rPr>
        <w:t xml:space="preserve">)/Program </w:t>
      </w:r>
      <w:r w:rsidRPr="00DB43E4">
        <w:rPr>
          <w:spacing w:val="-2"/>
        </w:rPr>
        <w:t>Coordinator</w:t>
      </w:r>
    </w:p>
    <w:p w14:paraId="6F09A4C9" w14:textId="77777777" w:rsidR="003D7713" w:rsidRPr="00220685" w:rsidRDefault="00515EF5" w:rsidP="00DB43E4">
      <w:pPr>
        <w:spacing w:after="200"/>
        <w:ind w:left="360" w:hanging="360"/>
      </w:pPr>
      <w:r w:rsidRPr="00220685">
        <w:t>Rhonda Jacobs, CI and CT, interpreter</w:t>
      </w:r>
    </w:p>
    <w:p w14:paraId="6003A9A1" w14:textId="77777777" w:rsidR="003D7713" w:rsidRPr="00220685" w:rsidRDefault="003D7713" w:rsidP="00DB43E4">
      <w:pPr>
        <w:spacing w:after="200"/>
        <w:ind w:left="360" w:hanging="360"/>
      </w:pPr>
      <w:r w:rsidRPr="00220685">
        <w:t>Jordan Kralik, NIC</w:t>
      </w:r>
    </w:p>
    <w:p w14:paraId="078F7403" w14:textId="77777777" w:rsidR="00AC1438" w:rsidRPr="00220685" w:rsidRDefault="00AC1438" w:rsidP="00DB43E4">
      <w:pPr>
        <w:spacing w:after="200"/>
        <w:ind w:left="360" w:hanging="360"/>
      </w:pPr>
      <w:r w:rsidRPr="00220685">
        <w:t>Jeri Sue Lynn-Cooper, Deafblind Specialist, MA,</w:t>
      </w:r>
      <w:r w:rsidR="00856558" w:rsidRPr="00220685">
        <w:t xml:space="preserve"> CV</w:t>
      </w:r>
      <w:r w:rsidRPr="00220685">
        <w:t>RT</w:t>
      </w:r>
    </w:p>
    <w:p w14:paraId="2562477F" w14:textId="77777777" w:rsidR="0042698A" w:rsidRPr="00220685" w:rsidRDefault="00FE280C" w:rsidP="00DB43E4">
      <w:pPr>
        <w:spacing w:after="200"/>
        <w:ind w:left="360" w:hanging="360"/>
      </w:pPr>
      <w:r w:rsidRPr="00220685">
        <w:t xml:space="preserve">Anne L. McQuade, </w:t>
      </w:r>
      <w:r w:rsidR="004B4A0A" w:rsidRPr="00220685">
        <w:t xml:space="preserve">Director, </w:t>
      </w:r>
      <w:r w:rsidR="009C52B9">
        <w:t>Deaf</w:t>
      </w:r>
      <w:r w:rsidR="0042698A" w:rsidRPr="00220685">
        <w:t>Blind Access of the South</w:t>
      </w:r>
      <w:r w:rsidR="004B4A0A" w:rsidRPr="00220685">
        <w:t xml:space="preserve"> </w:t>
      </w:r>
    </w:p>
    <w:p w14:paraId="465D93A6" w14:textId="77777777" w:rsidR="0009705E" w:rsidRPr="00220685" w:rsidRDefault="0009705E" w:rsidP="00DB43E4">
      <w:pPr>
        <w:spacing w:after="200"/>
        <w:ind w:left="360" w:hanging="360"/>
      </w:pPr>
      <w:r w:rsidRPr="00220685">
        <w:t>Larry Rhodes</w:t>
      </w:r>
      <w:r w:rsidR="004B4A0A" w:rsidRPr="00220685">
        <w:t xml:space="preserve">, Director, Community </w:t>
      </w:r>
      <w:r w:rsidR="002130AC" w:rsidRPr="00220685">
        <w:t xml:space="preserve">Outreach Program for the Deaf, </w:t>
      </w:r>
      <w:r w:rsidR="004B4A0A" w:rsidRPr="00220685">
        <w:t>New Mexico</w:t>
      </w:r>
    </w:p>
    <w:p w14:paraId="0EF63035" w14:textId="77777777" w:rsidR="0041636B" w:rsidRPr="00220685" w:rsidRDefault="000F7282" w:rsidP="00DB43E4">
      <w:pPr>
        <w:spacing w:after="200"/>
        <w:ind w:left="360" w:hanging="360"/>
        <w:rPr>
          <w:b/>
        </w:rPr>
      </w:pPr>
      <w:r w:rsidRPr="00220685">
        <w:t xml:space="preserve">Patty Sarchi, </w:t>
      </w:r>
      <w:r w:rsidR="00D45116" w:rsidRPr="00220685">
        <w:t>Advocate</w:t>
      </w:r>
    </w:p>
    <w:p w14:paraId="15A4201F" w14:textId="77777777" w:rsidR="00B173B0" w:rsidRPr="00220685" w:rsidRDefault="00B173B0" w:rsidP="00DB43E4">
      <w:pPr>
        <w:spacing w:after="200"/>
        <w:ind w:left="360" w:hanging="360"/>
      </w:pPr>
      <w:r w:rsidRPr="00220685">
        <w:t>Vicki Scarboro</w:t>
      </w:r>
      <w:r w:rsidR="005E2F55" w:rsidRPr="00220685">
        <w:t xml:space="preserve">, </w:t>
      </w:r>
      <w:r w:rsidR="00891FA5" w:rsidRPr="00220685">
        <w:t xml:space="preserve">Support Service Provider </w:t>
      </w:r>
      <w:r w:rsidR="003D7713" w:rsidRPr="00220685">
        <w:t xml:space="preserve">and educational interpreter </w:t>
      </w:r>
      <w:r w:rsidR="00891FA5" w:rsidRPr="00220685">
        <w:t>(Colorado)</w:t>
      </w:r>
    </w:p>
    <w:p w14:paraId="547107F2" w14:textId="77777777" w:rsidR="000E405D" w:rsidRPr="00220685" w:rsidRDefault="000E405D" w:rsidP="00DB43E4">
      <w:pPr>
        <w:spacing w:after="200"/>
        <w:ind w:left="360" w:hanging="360"/>
      </w:pPr>
      <w:r w:rsidRPr="00220685">
        <w:t>Dr. Mitch Turbin (retired), VA National Center for Rehabilitative Auditory Research</w:t>
      </w:r>
    </w:p>
    <w:p w14:paraId="0F4AC215" w14:textId="77777777" w:rsidR="007B364A" w:rsidRPr="00220685" w:rsidRDefault="007B364A" w:rsidP="00DB43E4">
      <w:pPr>
        <w:spacing w:after="200"/>
        <w:ind w:left="360" w:hanging="360"/>
      </w:pPr>
      <w:r w:rsidRPr="00220685">
        <w:rPr>
          <w:shd w:val="clear" w:color="auto" w:fill="FFFFFF"/>
        </w:rPr>
        <w:t>Shannon Wright, M.Ed., NIC, COMS, CVRT</w:t>
      </w:r>
    </w:p>
    <w:p w14:paraId="42045A13" w14:textId="77777777" w:rsidR="006A4A7A" w:rsidRPr="00220685" w:rsidRDefault="00C865B9" w:rsidP="00DB43E4">
      <w:pPr>
        <w:ind w:left="360" w:hanging="360"/>
      </w:pPr>
      <w:r w:rsidRPr="00220685">
        <w:t>Bethany S. Young</w:t>
      </w:r>
      <w:r w:rsidR="000B7991" w:rsidRPr="00220685">
        <w:t>, Deafblind Advocate</w:t>
      </w:r>
    </w:p>
    <w:p w14:paraId="3C005874" w14:textId="77777777" w:rsidR="00FA2A59" w:rsidRPr="00DB43E4" w:rsidRDefault="00FA2A59" w:rsidP="00DB43E4">
      <w:pPr>
        <w:spacing w:after="200"/>
        <w:rPr>
          <w:b/>
          <w:color w:val="1F3864" w:themeColor="accent5" w:themeShade="80"/>
        </w:rPr>
      </w:pPr>
      <w:r w:rsidRPr="00DB43E4">
        <w:rPr>
          <w:b/>
          <w:color w:val="1F3864" w:themeColor="accent5" w:themeShade="80"/>
          <w:sz w:val="24"/>
        </w:rPr>
        <w:t>Verification of Content and References</w:t>
      </w:r>
    </w:p>
    <w:p w14:paraId="744E33E7" w14:textId="77777777" w:rsidR="00821F80" w:rsidRPr="00220685" w:rsidRDefault="00FA2A59" w:rsidP="00DB43E4">
      <w:pPr>
        <w:spacing w:after="200"/>
        <w:rPr>
          <w:b/>
          <w:noProof/>
          <w:spacing w:val="-6"/>
          <w:sz w:val="24"/>
          <w:szCs w:val="24"/>
          <w:shd w:val="clear" w:color="auto" w:fill="FFFFFF"/>
        </w:rPr>
      </w:pPr>
      <w:r w:rsidRPr="00220685">
        <w:t>Jordan Kralik</w:t>
      </w:r>
      <w:bookmarkStart w:id="60" w:name="_Toc53148217"/>
      <w:bookmarkStart w:id="61" w:name="_Toc54964305"/>
      <w:r w:rsidR="00821F80" w:rsidRPr="00220685">
        <w:br w:type="page"/>
      </w:r>
    </w:p>
    <w:p w14:paraId="772A15FB" w14:textId="77777777" w:rsidR="009C1B77" w:rsidRPr="00220685" w:rsidRDefault="009C1B77" w:rsidP="006556E8">
      <w:pPr>
        <w:pStyle w:val="Heading2"/>
      </w:pPr>
      <w:bookmarkStart w:id="62" w:name="_Toc72221625"/>
      <w:r w:rsidRPr="00220685">
        <w:lastRenderedPageBreak/>
        <w:t>References</w:t>
      </w:r>
      <w:bookmarkEnd w:id="60"/>
      <w:bookmarkEnd w:id="61"/>
      <w:bookmarkEnd w:id="62"/>
    </w:p>
    <w:p w14:paraId="249A4222" w14:textId="77777777" w:rsidR="0022422C" w:rsidRPr="00220685" w:rsidRDefault="0022422C" w:rsidP="00DB43E4">
      <w:pPr>
        <w:ind w:left="360" w:hanging="360"/>
        <w:rPr>
          <w:i/>
        </w:rPr>
      </w:pPr>
      <w:r w:rsidRPr="00220685">
        <w:t>A</w:t>
      </w:r>
      <w:r w:rsidR="009C52B9">
        <w:t>merican Association of the Deaf</w:t>
      </w:r>
      <w:r w:rsidRPr="00220685">
        <w:t>Blind. (20</w:t>
      </w:r>
      <w:r w:rsidR="00D22AFC" w:rsidRPr="00220685">
        <w:t>10</w:t>
      </w:r>
      <w:r w:rsidR="0034601C" w:rsidRPr="00220685">
        <w:t xml:space="preserve">, April 21). </w:t>
      </w:r>
      <w:r w:rsidR="001F24B8" w:rsidRPr="00220685">
        <w:rPr>
          <w:i/>
        </w:rPr>
        <w:t>SSP services f</w:t>
      </w:r>
      <w:r w:rsidRPr="00220685">
        <w:rPr>
          <w:i/>
        </w:rPr>
        <w:t xml:space="preserve">orum: The </w:t>
      </w:r>
      <w:r w:rsidR="001F24B8" w:rsidRPr="00220685">
        <w:rPr>
          <w:i/>
        </w:rPr>
        <w:t>d</w:t>
      </w:r>
      <w:r w:rsidRPr="00220685">
        <w:rPr>
          <w:i/>
        </w:rPr>
        <w:t>eaf-</w:t>
      </w:r>
      <w:r w:rsidR="001F24B8" w:rsidRPr="00220685">
        <w:rPr>
          <w:i/>
        </w:rPr>
        <w:t>b</w:t>
      </w:r>
      <w:r w:rsidRPr="00220685">
        <w:rPr>
          <w:i/>
        </w:rPr>
        <w:t xml:space="preserve">lind </w:t>
      </w:r>
      <w:r w:rsidR="001F24B8" w:rsidRPr="00220685">
        <w:rPr>
          <w:i/>
        </w:rPr>
        <w:t>t</w:t>
      </w:r>
      <w:r w:rsidRPr="00220685">
        <w:rPr>
          <w:i/>
        </w:rPr>
        <w:t xml:space="preserve">houghts. </w:t>
      </w:r>
      <w:hyperlink r:id="rId11" w:history="1">
        <w:r w:rsidR="00C226AD" w:rsidRPr="00220685">
          <w:rPr>
            <w:rStyle w:val="Hyperlink"/>
            <w:spacing w:val="-8"/>
          </w:rPr>
          <w:t>http://aadb.org/advocacy/ssps/ssp_forum_2006.html</w:t>
        </w:r>
      </w:hyperlink>
      <w:r w:rsidR="00703C54" w:rsidRPr="00220685">
        <w:rPr>
          <w:rStyle w:val="Hyperlink"/>
          <w:spacing w:val="-8"/>
        </w:rPr>
        <w:t xml:space="preserve"> </w:t>
      </w:r>
    </w:p>
    <w:p w14:paraId="4CE7E73F" w14:textId="77777777" w:rsidR="00D529AD" w:rsidRPr="00220685" w:rsidRDefault="00D529AD" w:rsidP="00DB43E4">
      <w:pPr>
        <w:pStyle w:val="NormalWeb"/>
        <w:ind w:left="360" w:hanging="360"/>
        <w:rPr>
          <w:rStyle w:val="Hyperlink"/>
          <w:rFonts w:ascii="Verdana" w:hAnsi="Verdana"/>
          <w:color w:val="auto"/>
          <w:u w:val="none"/>
        </w:rPr>
      </w:pPr>
      <w:r w:rsidRPr="00220685">
        <w:rPr>
          <w:rStyle w:val="Hyperlink"/>
          <w:rFonts w:ascii="Verdana" w:hAnsi="Verdana"/>
          <w:color w:val="auto"/>
          <w:spacing w:val="-6"/>
          <w:szCs w:val="28"/>
          <w:u w:val="none"/>
        </w:rPr>
        <w:t>Anne Sullivan Centre for people who are deafblind. (2020</w:t>
      </w:r>
      <w:r w:rsidRPr="00220685">
        <w:rPr>
          <w:rStyle w:val="Hyperlink"/>
          <w:rFonts w:ascii="Verdana" w:hAnsi="Verdana"/>
          <w:i/>
          <w:color w:val="auto"/>
          <w:spacing w:val="-6"/>
          <w:szCs w:val="28"/>
          <w:u w:val="none"/>
        </w:rPr>
        <w:t>)</w:t>
      </w:r>
      <w:r w:rsidR="0034601C" w:rsidRPr="00220685">
        <w:rPr>
          <w:rStyle w:val="Hyperlink"/>
          <w:rFonts w:ascii="Verdana" w:hAnsi="Verdana"/>
          <w:i/>
          <w:color w:val="auto"/>
          <w:spacing w:val="-6"/>
          <w:szCs w:val="28"/>
          <w:u w:val="none"/>
        </w:rPr>
        <w:t>.</w:t>
      </w:r>
      <w:r w:rsidRPr="00220685">
        <w:rPr>
          <w:rStyle w:val="Hyperlink"/>
          <w:rFonts w:ascii="Verdana" w:hAnsi="Verdana"/>
          <w:i/>
          <w:color w:val="auto"/>
          <w:spacing w:val="-6"/>
          <w:szCs w:val="28"/>
          <w:u w:val="none"/>
        </w:rPr>
        <w:t xml:space="preserve"> </w:t>
      </w:r>
      <w:r w:rsidR="0034601C" w:rsidRPr="00220685">
        <w:rPr>
          <w:rStyle w:val="Hyperlink"/>
          <w:rFonts w:ascii="Verdana" w:hAnsi="Verdana"/>
          <w:i/>
          <w:color w:val="auto"/>
          <w:spacing w:val="-6"/>
          <w:szCs w:val="28"/>
          <w:u w:val="none"/>
        </w:rPr>
        <w:t xml:space="preserve">Causes &amp; </w:t>
      </w:r>
      <w:r w:rsidR="001F24B8" w:rsidRPr="00220685">
        <w:rPr>
          <w:rStyle w:val="Hyperlink"/>
          <w:rFonts w:ascii="Verdana" w:hAnsi="Verdana"/>
          <w:i/>
          <w:color w:val="auto"/>
          <w:spacing w:val="-6"/>
          <w:szCs w:val="28"/>
          <w:u w:val="none"/>
        </w:rPr>
        <w:t>c</w:t>
      </w:r>
      <w:r w:rsidR="0034601C" w:rsidRPr="00220685">
        <w:rPr>
          <w:rStyle w:val="Hyperlink"/>
          <w:rFonts w:ascii="Verdana" w:hAnsi="Verdana"/>
          <w:i/>
          <w:color w:val="auto"/>
          <w:spacing w:val="-6"/>
          <w:szCs w:val="28"/>
          <w:u w:val="none"/>
        </w:rPr>
        <w:t xml:space="preserve">onditions: </w:t>
      </w:r>
      <w:r w:rsidRPr="00220685">
        <w:rPr>
          <w:rStyle w:val="Hyperlink"/>
          <w:rFonts w:ascii="Verdana" w:hAnsi="Verdana"/>
          <w:i/>
          <w:color w:val="auto"/>
          <w:spacing w:val="-6"/>
          <w:szCs w:val="28"/>
          <w:u w:val="none"/>
        </w:rPr>
        <w:t xml:space="preserve">A-Z </w:t>
      </w:r>
      <w:r w:rsidR="0034601C" w:rsidRPr="00220685">
        <w:rPr>
          <w:rStyle w:val="Hyperlink"/>
          <w:rFonts w:ascii="Verdana" w:hAnsi="Verdana"/>
          <w:i/>
          <w:color w:val="auto"/>
          <w:spacing w:val="-6"/>
          <w:szCs w:val="28"/>
          <w:u w:val="none"/>
        </w:rPr>
        <w:t xml:space="preserve">of </w:t>
      </w:r>
      <w:r w:rsidR="001F24B8" w:rsidRPr="00220685">
        <w:rPr>
          <w:rStyle w:val="Hyperlink"/>
          <w:rFonts w:ascii="Verdana" w:hAnsi="Verdana"/>
          <w:i/>
          <w:color w:val="auto"/>
          <w:spacing w:val="-6"/>
          <w:szCs w:val="28"/>
          <w:u w:val="none"/>
        </w:rPr>
        <w:t>c</w:t>
      </w:r>
      <w:r w:rsidRPr="00220685">
        <w:rPr>
          <w:rStyle w:val="Hyperlink"/>
          <w:rFonts w:ascii="Verdana" w:hAnsi="Verdana"/>
          <w:i/>
          <w:color w:val="auto"/>
          <w:spacing w:val="-6"/>
          <w:szCs w:val="28"/>
          <w:u w:val="none"/>
        </w:rPr>
        <w:t xml:space="preserve">auses and </w:t>
      </w:r>
      <w:r w:rsidR="001F24B8" w:rsidRPr="00220685">
        <w:rPr>
          <w:rStyle w:val="Hyperlink"/>
          <w:rFonts w:ascii="Verdana" w:hAnsi="Verdana"/>
          <w:i/>
          <w:color w:val="auto"/>
          <w:spacing w:val="-6"/>
          <w:szCs w:val="28"/>
          <w:u w:val="none"/>
        </w:rPr>
        <w:t>c</w:t>
      </w:r>
      <w:r w:rsidRPr="00220685">
        <w:rPr>
          <w:rStyle w:val="Hyperlink"/>
          <w:rFonts w:ascii="Verdana" w:hAnsi="Verdana"/>
          <w:i/>
          <w:color w:val="auto"/>
          <w:spacing w:val="-6"/>
          <w:szCs w:val="28"/>
          <w:u w:val="none"/>
        </w:rPr>
        <w:t>onditions.</w:t>
      </w:r>
      <w:r w:rsidRPr="00220685">
        <w:rPr>
          <w:rStyle w:val="Hyperlink"/>
          <w:rFonts w:ascii="Verdana" w:hAnsi="Verdana"/>
          <w:color w:val="auto"/>
          <w:spacing w:val="-6"/>
          <w:szCs w:val="28"/>
          <w:u w:val="none"/>
        </w:rPr>
        <w:t xml:space="preserve"> </w:t>
      </w:r>
      <w:hyperlink r:id="rId12" w:history="1">
        <w:r w:rsidR="00C226AD" w:rsidRPr="00220685">
          <w:rPr>
            <w:rStyle w:val="Hyperlink"/>
            <w:rFonts w:ascii="Verdana" w:hAnsi="Verdana"/>
          </w:rPr>
          <w:t>https://www.annesullivan.ie/advice-information/causes-conditions/</w:t>
        </w:r>
      </w:hyperlink>
      <w:r w:rsidR="00703C54" w:rsidRPr="00220685">
        <w:rPr>
          <w:rStyle w:val="Hyperlink"/>
          <w:rFonts w:ascii="Verdana" w:hAnsi="Verdana"/>
        </w:rPr>
        <w:t xml:space="preserve"> </w:t>
      </w:r>
    </w:p>
    <w:p w14:paraId="779F2E01" w14:textId="77777777" w:rsidR="00443B65" w:rsidRPr="00220685" w:rsidRDefault="00443B65" w:rsidP="00DB43E4">
      <w:pPr>
        <w:ind w:left="360" w:hanging="360"/>
        <w:rPr>
          <w:rStyle w:val="Hyperlink"/>
          <w:color w:val="auto"/>
          <w:spacing w:val="-6"/>
          <w:szCs w:val="28"/>
          <w:u w:val="none"/>
        </w:rPr>
      </w:pPr>
      <w:r w:rsidRPr="00220685">
        <w:rPr>
          <w:rStyle w:val="Hyperlink"/>
          <w:color w:val="auto"/>
          <w:spacing w:val="-6"/>
          <w:szCs w:val="28"/>
          <w:u w:val="none"/>
        </w:rPr>
        <w:t xml:space="preserve">Bourquin, G., Gasaway, M., Jordan, B., Pope, R., Rosensweig, N., </w:t>
      </w:r>
      <w:r w:rsidR="00EA07A5" w:rsidRPr="00220685">
        <w:rPr>
          <w:rStyle w:val="Hyperlink"/>
          <w:color w:val="auto"/>
          <w:spacing w:val="-6"/>
          <w:szCs w:val="28"/>
          <w:u w:val="none"/>
        </w:rPr>
        <w:t xml:space="preserve">&amp; </w:t>
      </w:r>
      <w:r w:rsidRPr="00220685">
        <w:rPr>
          <w:rStyle w:val="Hyperlink"/>
          <w:color w:val="auto"/>
          <w:spacing w:val="-6"/>
          <w:szCs w:val="28"/>
          <w:u w:val="none"/>
        </w:rPr>
        <w:t>Spiers, E. (2006)</w:t>
      </w:r>
      <w:r w:rsidR="0034601C" w:rsidRPr="00220685">
        <w:rPr>
          <w:rStyle w:val="Hyperlink"/>
          <w:color w:val="auto"/>
          <w:spacing w:val="-6"/>
          <w:szCs w:val="28"/>
          <w:u w:val="none"/>
        </w:rPr>
        <w:t>.</w:t>
      </w:r>
      <w:r w:rsidRPr="00220685">
        <w:rPr>
          <w:rStyle w:val="Hyperlink"/>
          <w:color w:val="auto"/>
          <w:spacing w:val="-6"/>
          <w:szCs w:val="28"/>
          <w:u w:val="none"/>
        </w:rPr>
        <w:t xml:space="preserve"> </w:t>
      </w:r>
      <w:r w:rsidRPr="00220685">
        <w:rPr>
          <w:i/>
        </w:rPr>
        <w:t xml:space="preserve">Support </w:t>
      </w:r>
      <w:r w:rsidR="001F24B8" w:rsidRPr="00220685">
        <w:rPr>
          <w:i/>
        </w:rPr>
        <w:t>s</w:t>
      </w:r>
      <w:r w:rsidRPr="00220685">
        <w:rPr>
          <w:i/>
        </w:rPr>
        <w:t xml:space="preserve">ervice </w:t>
      </w:r>
      <w:r w:rsidR="001F24B8" w:rsidRPr="00220685">
        <w:rPr>
          <w:i/>
        </w:rPr>
        <w:t>p</w:t>
      </w:r>
      <w:r w:rsidRPr="00220685">
        <w:rPr>
          <w:i/>
        </w:rPr>
        <w:t xml:space="preserve">roviders for </w:t>
      </w:r>
      <w:r w:rsidR="001F24B8" w:rsidRPr="00220685">
        <w:rPr>
          <w:i/>
        </w:rPr>
        <w:t>p</w:t>
      </w:r>
      <w:r w:rsidRPr="00220685">
        <w:rPr>
          <w:i/>
        </w:rPr>
        <w:t xml:space="preserve">eople who are </w:t>
      </w:r>
      <w:r w:rsidR="001F24B8" w:rsidRPr="00220685">
        <w:rPr>
          <w:i/>
        </w:rPr>
        <w:t>d</w:t>
      </w:r>
      <w:r w:rsidRPr="00220685">
        <w:rPr>
          <w:i/>
        </w:rPr>
        <w:t xml:space="preserve">eafblind. </w:t>
      </w:r>
      <w:r w:rsidR="00F7334A" w:rsidRPr="00220685">
        <w:t xml:space="preserve">American Association of the DeafBlind. </w:t>
      </w:r>
      <w:hyperlink r:id="rId13" w:history="1">
        <w:r w:rsidR="00C226AD" w:rsidRPr="00220685">
          <w:rPr>
            <w:rStyle w:val="Hyperlink"/>
            <w:spacing w:val="-6"/>
            <w:szCs w:val="28"/>
          </w:rPr>
          <w:t>http://aadb.org/advocacy/ssps/white_paper_ssp.html</w:t>
        </w:r>
      </w:hyperlink>
      <w:r w:rsidR="00703C54" w:rsidRPr="00220685">
        <w:rPr>
          <w:rStyle w:val="Hyperlink"/>
          <w:spacing w:val="-6"/>
          <w:szCs w:val="28"/>
        </w:rPr>
        <w:t xml:space="preserve"> </w:t>
      </w:r>
    </w:p>
    <w:p w14:paraId="30B4DF90" w14:textId="77777777" w:rsidR="00F34962" w:rsidRPr="00220685" w:rsidRDefault="00F34962" w:rsidP="00DB43E4">
      <w:pPr>
        <w:ind w:left="360" w:hanging="360"/>
        <w:rPr>
          <w:rStyle w:val="Hyperlink"/>
          <w:color w:val="auto"/>
          <w:u w:val="none"/>
        </w:rPr>
      </w:pPr>
      <w:r w:rsidRPr="00220685">
        <w:rPr>
          <w:rStyle w:val="Hyperlink"/>
          <w:color w:val="auto"/>
          <w:szCs w:val="28"/>
          <w:u w:val="none"/>
        </w:rPr>
        <w:t xml:space="preserve">Cué, K. </w:t>
      </w:r>
      <w:r w:rsidR="00092083" w:rsidRPr="00220685">
        <w:rPr>
          <w:rStyle w:val="Hyperlink"/>
          <w:color w:val="auto"/>
          <w:szCs w:val="28"/>
          <w:u w:val="none"/>
        </w:rPr>
        <w:t>(2005</w:t>
      </w:r>
      <w:r w:rsidR="007105E3" w:rsidRPr="00220685">
        <w:rPr>
          <w:rStyle w:val="Hyperlink"/>
          <w:color w:val="auto"/>
          <w:szCs w:val="28"/>
          <w:u w:val="none"/>
        </w:rPr>
        <w:t>, Spring</w:t>
      </w:r>
      <w:r w:rsidR="00092083" w:rsidRPr="00220685">
        <w:rPr>
          <w:rStyle w:val="Hyperlink"/>
          <w:color w:val="auto"/>
          <w:szCs w:val="28"/>
          <w:u w:val="none"/>
        </w:rPr>
        <w:t xml:space="preserve">). </w:t>
      </w:r>
      <w:r w:rsidR="002130AC" w:rsidRPr="00220685">
        <w:rPr>
          <w:rStyle w:val="Hyperlink"/>
          <w:color w:val="auto"/>
          <w:szCs w:val="28"/>
          <w:u w:val="none"/>
        </w:rPr>
        <w:t>A special r</w:t>
      </w:r>
      <w:r w:rsidRPr="00220685">
        <w:rPr>
          <w:rStyle w:val="Hyperlink"/>
          <w:color w:val="auto"/>
          <w:szCs w:val="28"/>
          <w:u w:val="none"/>
        </w:rPr>
        <w:t xml:space="preserve">eport: </w:t>
      </w:r>
      <w:r w:rsidR="00092083" w:rsidRPr="00220685">
        <w:rPr>
          <w:rStyle w:val="Hyperlink"/>
          <w:color w:val="auto"/>
          <w:szCs w:val="28"/>
          <w:u w:val="none"/>
        </w:rPr>
        <w:t>The National SSP Pilot Project.</w:t>
      </w:r>
      <w:r w:rsidRPr="00220685">
        <w:rPr>
          <w:rStyle w:val="Hyperlink"/>
          <w:color w:val="auto"/>
          <w:szCs w:val="28"/>
          <w:u w:val="none"/>
        </w:rPr>
        <w:t xml:space="preserve"> </w:t>
      </w:r>
      <w:r w:rsidRPr="00220685">
        <w:rPr>
          <w:rStyle w:val="Hyperlink"/>
          <w:i/>
          <w:color w:val="auto"/>
          <w:szCs w:val="28"/>
          <w:u w:val="none"/>
        </w:rPr>
        <w:t>See/Hear</w:t>
      </w:r>
      <w:r w:rsidR="00092083" w:rsidRPr="00220685">
        <w:rPr>
          <w:rStyle w:val="Hyperlink"/>
          <w:i/>
          <w:color w:val="auto"/>
          <w:szCs w:val="28"/>
          <w:u w:val="none"/>
        </w:rPr>
        <w:t xml:space="preserve"> Newsletter</w:t>
      </w:r>
      <w:r w:rsidRPr="00220685">
        <w:rPr>
          <w:rStyle w:val="Hyperlink"/>
          <w:i/>
          <w:color w:val="auto"/>
          <w:szCs w:val="28"/>
          <w:u w:val="none"/>
        </w:rPr>
        <w:t>,</w:t>
      </w:r>
      <w:r w:rsidRPr="00220685">
        <w:rPr>
          <w:rStyle w:val="Hyperlink"/>
          <w:color w:val="auto"/>
          <w:szCs w:val="28"/>
          <w:u w:val="none"/>
        </w:rPr>
        <w:t xml:space="preserve"> </w:t>
      </w:r>
      <w:r w:rsidR="00092083" w:rsidRPr="00220685">
        <w:rPr>
          <w:rStyle w:val="Hyperlink"/>
          <w:i/>
          <w:color w:val="auto"/>
          <w:szCs w:val="28"/>
          <w:u w:val="none"/>
        </w:rPr>
        <w:t>10</w:t>
      </w:r>
      <w:r w:rsidR="00092083" w:rsidRPr="006545C3">
        <w:rPr>
          <w:rStyle w:val="Hyperlink"/>
          <w:i/>
          <w:color w:val="auto"/>
          <w:szCs w:val="28"/>
          <w:u w:val="none"/>
        </w:rPr>
        <w:t>(2).</w:t>
      </w:r>
      <w:r w:rsidR="00092083" w:rsidRPr="00220685">
        <w:rPr>
          <w:rStyle w:val="Hyperlink"/>
          <w:color w:val="auto"/>
          <w:spacing w:val="-6"/>
          <w:szCs w:val="28"/>
          <w:u w:val="none"/>
        </w:rPr>
        <w:t xml:space="preserve"> </w:t>
      </w:r>
      <w:hyperlink r:id="rId14" w:history="1">
        <w:r w:rsidR="00C226AD" w:rsidRPr="00220685">
          <w:rPr>
            <w:rStyle w:val="Hyperlink"/>
          </w:rPr>
          <w:t>http://www.tsbvi.edu/seehear/spring05/special.htm</w:t>
        </w:r>
      </w:hyperlink>
      <w:r w:rsidR="00703C54" w:rsidRPr="00220685">
        <w:rPr>
          <w:rStyle w:val="Hyperlink"/>
        </w:rPr>
        <w:t xml:space="preserve"> </w:t>
      </w:r>
    </w:p>
    <w:p w14:paraId="25F17340" w14:textId="77777777" w:rsidR="00BD257F" w:rsidRPr="00220685" w:rsidRDefault="00BD257F" w:rsidP="00DB43E4">
      <w:pPr>
        <w:ind w:left="360" w:hanging="360"/>
        <w:rPr>
          <w:rStyle w:val="Hyperlink"/>
          <w:color w:val="auto"/>
          <w:szCs w:val="28"/>
          <w:u w:val="none"/>
        </w:rPr>
      </w:pPr>
      <w:r w:rsidRPr="00220685">
        <w:rPr>
          <w:rStyle w:val="Hyperlink"/>
          <w:color w:val="auto"/>
          <w:u w:val="none"/>
        </w:rPr>
        <w:t>DeafBlind Service Center. (n.d.)</w:t>
      </w:r>
      <w:r w:rsidR="009D51A3" w:rsidRPr="00220685">
        <w:rPr>
          <w:rStyle w:val="Hyperlink"/>
          <w:color w:val="auto"/>
          <w:u w:val="none"/>
        </w:rPr>
        <w:t>.</w:t>
      </w:r>
      <w:r w:rsidRPr="00220685">
        <w:rPr>
          <w:rStyle w:val="Hyperlink"/>
          <w:color w:val="auto"/>
          <w:u w:val="none"/>
        </w:rPr>
        <w:t xml:space="preserve"> </w:t>
      </w:r>
      <w:r w:rsidRPr="00A91A52">
        <w:rPr>
          <w:rStyle w:val="Hyperlink"/>
          <w:i/>
          <w:color w:val="auto"/>
          <w:u w:val="none"/>
        </w:rPr>
        <w:t xml:space="preserve">DB/SSP </w:t>
      </w:r>
      <w:r w:rsidR="002130AC" w:rsidRPr="00A91A52">
        <w:rPr>
          <w:rStyle w:val="Hyperlink"/>
          <w:i/>
          <w:color w:val="auto"/>
          <w:u w:val="none"/>
        </w:rPr>
        <w:t>c</w:t>
      </w:r>
      <w:r w:rsidRPr="00A91A52">
        <w:rPr>
          <w:rStyle w:val="Hyperlink"/>
          <w:i/>
          <w:color w:val="auto"/>
          <w:u w:val="none"/>
        </w:rPr>
        <w:t>urriculum:</w:t>
      </w:r>
      <w:r w:rsidRPr="00220685">
        <w:rPr>
          <w:rStyle w:val="Hyperlink"/>
          <w:color w:val="auto"/>
          <w:u w:val="none"/>
        </w:rPr>
        <w:t xml:space="preserve"> </w:t>
      </w:r>
      <w:r w:rsidRPr="00220685">
        <w:rPr>
          <w:rStyle w:val="Hyperlink"/>
          <w:i/>
          <w:color w:val="auto"/>
          <w:u w:val="none"/>
        </w:rPr>
        <w:t>Background Information, Phase I, Phase II</w:t>
      </w:r>
      <w:r w:rsidRPr="00220685">
        <w:rPr>
          <w:rStyle w:val="Hyperlink"/>
          <w:color w:val="auto"/>
          <w:u w:val="none"/>
        </w:rPr>
        <w:t xml:space="preserve">. </w:t>
      </w:r>
      <w:hyperlink r:id="rId15" w:history="1">
        <w:r w:rsidR="00C226AD" w:rsidRPr="00220685">
          <w:rPr>
            <w:rStyle w:val="Hyperlink"/>
            <w:szCs w:val="28"/>
          </w:rPr>
          <w:t>http://wctest.seattledbsc.org/dbssp-curriculum/</w:t>
        </w:r>
      </w:hyperlink>
      <w:r w:rsidR="00703C54" w:rsidRPr="00220685">
        <w:rPr>
          <w:rStyle w:val="Hyperlink"/>
          <w:szCs w:val="28"/>
        </w:rPr>
        <w:t xml:space="preserve"> </w:t>
      </w:r>
    </w:p>
    <w:p w14:paraId="3ADF3338" w14:textId="77777777" w:rsidR="007E6833" w:rsidRPr="00220685" w:rsidRDefault="007E6833" w:rsidP="00DB43E4">
      <w:pPr>
        <w:ind w:left="360" w:hanging="360"/>
      </w:pPr>
      <w:r w:rsidRPr="00220685">
        <w:t>Gabry, K. (2015)</w:t>
      </w:r>
      <w:r w:rsidR="00CB0B43" w:rsidRPr="00220685">
        <w:t>.</w:t>
      </w:r>
      <w:r w:rsidRPr="00220685">
        <w:t xml:space="preserve"> </w:t>
      </w:r>
      <w:r w:rsidRPr="00220685">
        <w:rPr>
          <w:i/>
        </w:rPr>
        <w:t xml:space="preserve">Characteristics of </w:t>
      </w:r>
      <w:r w:rsidR="002130AC" w:rsidRPr="00220685">
        <w:rPr>
          <w:i/>
        </w:rPr>
        <w:t>s</w:t>
      </w:r>
      <w:r w:rsidRPr="00220685">
        <w:rPr>
          <w:i/>
        </w:rPr>
        <w:t>uccessful SSPs.</w:t>
      </w:r>
      <w:r w:rsidR="004527E9" w:rsidRPr="00220685">
        <w:t xml:space="preserve"> </w:t>
      </w:r>
      <w:r w:rsidR="00CB0B43" w:rsidRPr="00220685">
        <w:t xml:space="preserve">DeafBlind Community Access Network of New Jersey, Inc. </w:t>
      </w:r>
      <w:hyperlink r:id="rId16" w:history="1">
        <w:r w:rsidR="00C226AD" w:rsidRPr="00220685">
          <w:rPr>
            <w:rStyle w:val="Hyperlink"/>
          </w:rPr>
          <w:t>https://www.dbcannj.org/publications</w:t>
        </w:r>
      </w:hyperlink>
      <w:r w:rsidR="00703C54" w:rsidRPr="00220685">
        <w:rPr>
          <w:rStyle w:val="Hyperlink"/>
        </w:rPr>
        <w:t xml:space="preserve"> </w:t>
      </w:r>
    </w:p>
    <w:p w14:paraId="1FBCC470" w14:textId="77777777" w:rsidR="007E6833" w:rsidRPr="00220685" w:rsidRDefault="007E6833" w:rsidP="00DB43E4">
      <w:pPr>
        <w:ind w:left="360" w:hanging="360"/>
        <w:rPr>
          <w:rStyle w:val="Hyperlink"/>
          <w:color w:val="auto"/>
          <w:szCs w:val="28"/>
          <w:u w:val="none"/>
        </w:rPr>
      </w:pPr>
      <w:r w:rsidRPr="00220685">
        <w:t>Gabry, K</w:t>
      </w:r>
      <w:r w:rsidR="00726C72" w:rsidRPr="00220685">
        <w:t>.</w:t>
      </w:r>
      <w:r w:rsidR="00EA07A5" w:rsidRPr="00220685">
        <w:t>,</w:t>
      </w:r>
      <w:r w:rsidRPr="00220685">
        <w:t xml:space="preserve"> </w:t>
      </w:r>
      <w:r w:rsidR="00726C72" w:rsidRPr="00220685">
        <w:t>&amp;</w:t>
      </w:r>
      <w:r w:rsidRPr="00220685">
        <w:t xml:space="preserve"> Gasaway, M. (2018)</w:t>
      </w:r>
      <w:r w:rsidR="00CB0B43" w:rsidRPr="00220685">
        <w:t>.</w:t>
      </w:r>
      <w:r w:rsidRPr="00220685">
        <w:t xml:space="preserve"> </w:t>
      </w:r>
      <w:r w:rsidRPr="00220685">
        <w:rPr>
          <w:i/>
        </w:rPr>
        <w:t xml:space="preserve">National SSP </w:t>
      </w:r>
      <w:r w:rsidR="002130AC" w:rsidRPr="00220685">
        <w:rPr>
          <w:i/>
        </w:rPr>
        <w:t>s</w:t>
      </w:r>
      <w:r w:rsidRPr="00220685">
        <w:rPr>
          <w:i/>
        </w:rPr>
        <w:t>urveys</w:t>
      </w:r>
      <w:r w:rsidR="00726C72" w:rsidRPr="00220685">
        <w:rPr>
          <w:i/>
        </w:rPr>
        <w:t xml:space="preserve"> </w:t>
      </w:r>
      <w:r w:rsidR="002130AC" w:rsidRPr="00220685">
        <w:rPr>
          <w:i/>
        </w:rPr>
        <w:t>r</w:t>
      </w:r>
      <w:r w:rsidR="00726C72" w:rsidRPr="00220685">
        <w:rPr>
          <w:i/>
        </w:rPr>
        <w:t>esults</w:t>
      </w:r>
      <w:r w:rsidRPr="00220685">
        <w:rPr>
          <w:i/>
        </w:rPr>
        <w:t>.</w:t>
      </w:r>
      <w:r w:rsidR="0042028E" w:rsidRPr="00220685">
        <w:t xml:space="preserve"> </w:t>
      </w:r>
      <w:r w:rsidR="0042028E" w:rsidRPr="00220685">
        <w:rPr>
          <w:i/>
        </w:rPr>
        <w:t xml:space="preserve"> Poster presented</w:t>
      </w:r>
      <w:r w:rsidR="00726C72" w:rsidRPr="00220685">
        <w:rPr>
          <w:i/>
        </w:rPr>
        <w:t xml:space="preserve"> at Deafblind International Network of the A</w:t>
      </w:r>
      <w:r w:rsidR="00BA0A7E" w:rsidRPr="00220685">
        <w:rPr>
          <w:i/>
        </w:rPr>
        <w:t>mericas Conference, Hyannis, MA.</w:t>
      </w:r>
      <w:r w:rsidR="00BA0A7E" w:rsidRPr="00220685">
        <w:t xml:space="preserve"> </w:t>
      </w:r>
      <w:r w:rsidR="00CB0B43" w:rsidRPr="00220685">
        <w:t xml:space="preserve">DeafBlind Community Access Network of New Jersey, Inc. </w:t>
      </w:r>
      <w:hyperlink r:id="rId17" w:history="1">
        <w:r w:rsidR="009341D4" w:rsidRPr="00220685">
          <w:rPr>
            <w:rStyle w:val="Hyperlink"/>
          </w:rPr>
          <w:t>https://www.dbcannj.org/publications</w:t>
        </w:r>
      </w:hyperlink>
      <w:r w:rsidR="009341D4" w:rsidRPr="00220685">
        <w:rPr>
          <w:rStyle w:val="Hyperlink"/>
        </w:rPr>
        <w:t xml:space="preserve"> </w:t>
      </w:r>
      <w:r w:rsidR="00703C54" w:rsidRPr="00220685">
        <w:rPr>
          <w:rStyle w:val="Hyperlink"/>
          <w:szCs w:val="28"/>
        </w:rPr>
        <w:t xml:space="preserve"> </w:t>
      </w:r>
    </w:p>
    <w:p w14:paraId="27C8AF0B" w14:textId="77777777" w:rsidR="007E6833" w:rsidRPr="00220685" w:rsidRDefault="007E6833" w:rsidP="00DB43E4">
      <w:pPr>
        <w:ind w:left="360" w:hanging="360"/>
        <w:rPr>
          <w:rStyle w:val="Hyperlink"/>
          <w:color w:val="auto"/>
          <w:szCs w:val="28"/>
          <w:u w:val="none"/>
        </w:rPr>
      </w:pPr>
      <w:r w:rsidRPr="00220685">
        <w:t>Gabry</w:t>
      </w:r>
      <w:r w:rsidR="004527E9" w:rsidRPr="00220685">
        <w:t>,</w:t>
      </w:r>
      <w:r w:rsidRPr="00220685">
        <w:t xml:space="preserve"> K</w:t>
      </w:r>
      <w:r w:rsidR="004527E9" w:rsidRPr="00220685">
        <w:t>.</w:t>
      </w:r>
      <w:r w:rsidR="00EA07A5" w:rsidRPr="00220685">
        <w:t>,</w:t>
      </w:r>
      <w:r w:rsidRPr="00220685">
        <w:t xml:space="preserve"> </w:t>
      </w:r>
      <w:r w:rsidR="00C32BBF" w:rsidRPr="00220685">
        <w:t>&amp;</w:t>
      </w:r>
      <w:r w:rsidRPr="00220685">
        <w:t xml:space="preserve"> Gasaway, M. (2018)</w:t>
      </w:r>
      <w:r w:rsidR="00CB0B43" w:rsidRPr="00220685">
        <w:t>.</w:t>
      </w:r>
      <w:r w:rsidRPr="00220685">
        <w:t xml:space="preserve"> </w:t>
      </w:r>
      <w:r w:rsidRPr="00A91A52">
        <w:rPr>
          <w:i/>
        </w:rPr>
        <w:t xml:space="preserve">Findings from the SSP Surveys. </w:t>
      </w:r>
      <w:r w:rsidR="00977E01" w:rsidRPr="00A91A52">
        <w:rPr>
          <w:i/>
        </w:rPr>
        <w:t>Paper presented</w:t>
      </w:r>
      <w:r w:rsidR="00726C72" w:rsidRPr="00A91A52">
        <w:rPr>
          <w:i/>
        </w:rPr>
        <w:t xml:space="preserve"> at </w:t>
      </w:r>
      <w:r w:rsidR="00977E01" w:rsidRPr="00A91A52">
        <w:rPr>
          <w:i/>
        </w:rPr>
        <w:t xml:space="preserve">the </w:t>
      </w:r>
      <w:r w:rsidR="00726C72" w:rsidRPr="00A91A52">
        <w:rPr>
          <w:i/>
        </w:rPr>
        <w:t>National Federation of the Blind National Convention/</w:t>
      </w:r>
      <w:r w:rsidR="002130AC" w:rsidRPr="00A91A52">
        <w:rPr>
          <w:i/>
        </w:rPr>
        <w:t>DeafBlind Division, Orlando, FL.</w:t>
      </w:r>
      <w:r w:rsidR="00726C72" w:rsidRPr="00220685">
        <w:t xml:space="preserve"> </w:t>
      </w:r>
      <w:r w:rsidR="00CB0B43" w:rsidRPr="00220685">
        <w:t xml:space="preserve">National Federation of the Blind DeafBlind Division. </w:t>
      </w:r>
      <w:hyperlink r:id="rId18" w:history="1">
        <w:r w:rsidR="00C226AD" w:rsidRPr="00220685">
          <w:rPr>
            <w:rStyle w:val="Hyperlink"/>
            <w:szCs w:val="28"/>
          </w:rPr>
          <w:t>http://nfbdeaf-blind.org/convention-presentations</w:t>
        </w:r>
      </w:hyperlink>
      <w:r w:rsidR="00703C54" w:rsidRPr="00220685">
        <w:rPr>
          <w:rStyle w:val="Hyperlink"/>
          <w:szCs w:val="28"/>
        </w:rPr>
        <w:t xml:space="preserve"> </w:t>
      </w:r>
    </w:p>
    <w:p w14:paraId="58EFEEDE" w14:textId="77777777" w:rsidR="00903AFE" w:rsidRPr="00220685" w:rsidRDefault="00927534" w:rsidP="00DB43E4">
      <w:pPr>
        <w:ind w:left="360" w:hanging="360"/>
        <w:rPr>
          <w:rStyle w:val="Hyperlink"/>
        </w:rPr>
      </w:pPr>
      <w:r w:rsidRPr="00220685">
        <w:rPr>
          <w:szCs w:val="28"/>
        </w:rPr>
        <w:t xml:space="preserve">Helen Keller National Center. (2018). </w:t>
      </w:r>
      <w:r w:rsidRPr="00220685">
        <w:rPr>
          <w:i/>
          <w:szCs w:val="28"/>
        </w:rPr>
        <w:t>Haptics</w:t>
      </w:r>
      <w:r w:rsidR="002130AC" w:rsidRPr="00220685">
        <w:rPr>
          <w:szCs w:val="28"/>
        </w:rPr>
        <w:t xml:space="preserve"> [White P</w:t>
      </w:r>
      <w:r w:rsidRPr="00220685">
        <w:rPr>
          <w:szCs w:val="28"/>
        </w:rPr>
        <w:t>aper</w:t>
      </w:r>
      <w:r w:rsidR="0042028E" w:rsidRPr="00220685">
        <w:rPr>
          <w:szCs w:val="28"/>
        </w:rPr>
        <w:t>].</w:t>
      </w:r>
      <w:r w:rsidRPr="00220685">
        <w:rPr>
          <w:sz w:val="24"/>
          <w:szCs w:val="28"/>
        </w:rPr>
        <w:t xml:space="preserve"> </w:t>
      </w:r>
      <w:hyperlink r:id="rId19" w:history="1">
        <w:r w:rsidR="00C226AD" w:rsidRPr="00220685">
          <w:rPr>
            <w:rStyle w:val="Hyperlink"/>
          </w:rPr>
          <w:t>https://www.helenkeller.org/hknc/publications</w:t>
        </w:r>
      </w:hyperlink>
      <w:r w:rsidR="00703C54" w:rsidRPr="00220685">
        <w:rPr>
          <w:rStyle w:val="Hyperlink"/>
        </w:rPr>
        <w:t xml:space="preserve"> </w:t>
      </w:r>
    </w:p>
    <w:p w14:paraId="07ABAB7F" w14:textId="77777777" w:rsidR="00903AFE" w:rsidRPr="00220685" w:rsidRDefault="00903AFE" w:rsidP="00DB43E4">
      <w:pPr>
        <w:ind w:left="360" w:hanging="360"/>
        <w:rPr>
          <w:rStyle w:val="Hyperlink"/>
          <w:color w:val="auto"/>
          <w:highlight w:val="yellow"/>
          <w:u w:val="none"/>
        </w:rPr>
      </w:pPr>
      <w:r w:rsidRPr="00220685">
        <w:rPr>
          <w:rStyle w:val="Hyperlink"/>
          <w:color w:val="auto"/>
          <w:u w:val="none"/>
        </w:rPr>
        <w:t xml:space="preserve">Helen Keller National Center. (2020). </w:t>
      </w:r>
      <w:r w:rsidRPr="00220685">
        <w:rPr>
          <w:rStyle w:val="Hyperlink"/>
          <w:i/>
          <w:color w:val="auto"/>
          <w:u w:val="none"/>
        </w:rPr>
        <w:t xml:space="preserve">Information on </w:t>
      </w:r>
      <w:r w:rsidR="002130AC" w:rsidRPr="00220685">
        <w:rPr>
          <w:rStyle w:val="Hyperlink"/>
          <w:i/>
          <w:color w:val="auto"/>
          <w:u w:val="none"/>
        </w:rPr>
        <w:t>c</w:t>
      </w:r>
      <w:r w:rsidRPr="00220685">
        <w:rPr>
          <w:rStyle w:val="Hyperlink"/>
          <w:i/>
          <w:color w:val="auto"/>
          <w:u w:val="none"/>
        </w:rPr>
        <w:t xml:space="preserve">ombined </w:t>
      </w:r>
      <w:r w:rsidR="002130AC" w:rsidRPr="00220685">
        <w:rPr>
          <w:rStyle w:val="Hyperlink"/>
          <w:i/>
          <w:color w:val="auto"/>
          <w:u w:val="none"/>
        </w:rPr>
        <w:t>v</w:t>
      </w:r>
      <w:r w:rsidRPr="00220685">
        <w:rPr>
          <w:rStyle w:val="Hyperlink"/>
          <w:i/>
          <w:color w:val="auto"/>
          <w:u w:val="none"/>
        </w:rPr>
        <w:t xml:space="preserve">ision and </w:t>
      </w:r>
      <w:r w:rsidR="002130AC" w:rsidRPr="00220685">
        <w:rPr>
          <w:rStyle w:val="Hyperlink"/>
          <w:i/>
          <w:color w:val="auto"/>
          <w:u w:val="none"/>
        </w:rPr>
        <w:t>h</w:t>
      </w:r>
      <w:r w:rsidRPr="00220685">
        <w:rPr>
          <w:rStyle w:val="Hyperlink"/>
          <w:i/>
          <w:color w:val="auto"/>
          <w:u w:val="none"/>
        </w:rPr>
        <w:t xml:space="preserve">earing </w:t>
      </w:r>
      <w:r w:rsidR="002130AC" w:rsidRPr="00220685">
        <w:rPr>
          <w:rStyle w:val="Hyperlink"/>
          <w:i/>
          <w:color w:val="auto"/>
          <w:u w:val="none"/>
        </w:rPr>
        <w:t>l</w:t>
      </w:r>
      <w:r w:rsidRPr="00220685">
        <w:rPr>
          <w:rStyle w:val="Hyperlink"/>
          <w:i/>
          <w:color w:val="auto"/>
          <w:u w:val="none"/>
        </w:rPr>
        <w:t xml:space="preserve">oss. </w:t>
      </w:r>
      <w:hyperlink r:id="rId20" w:history="1">
        <w:r w:rsidRPr="00220685">
          <w:rPr>
            <w:rStyle w:val="Hyperlink"/>
          </w:rPr>
          <w:t>https://www.helenkeller.org/hknc/information-combined-vision-and-hearing-loss</w:t>
        </w:r>
      </w:hyperlink>
      <w:r w:rsidRPr="00220685">
        <w:rPr>
          <w:rStyle w:val="Hyperlink"/>
          <w:color w:val="auto"/>
          <w:u w:val="none"/>
        </w:rPr>
        <w:t xml:space="preserve"> </w:t>
      </w:r>
    </w:p>
    <w:p w14:paraId="5FDEC961" w14:textId="77777777" w:rsidR="00117868" w:rsidRPr="00220685" w:rsidRDefault="008E5BCB" w:rsidP="00DB43E4">
      <w:pPr>
        <w:ind w:left="360" w:hanging="360"/>
        <w:rPr>
          <w:rStyle w:val="Hyperlink"/>
          <w:color w:val="auto"/>
          <w:u w:val="none"/>
        </w:rPr>
      </w:pPr>
      <w:r w:rsidRPr="00220685">
        <w:rPr>
          <w:rStyle w:val="Hyperlink"/>
          <w:color w:val="auto"/>
          <w:u w:val="none"/>
        </w:rPr>
        <w:lastRenderedPageBreak/>
        <w:t>Helen Keller National Center Act</w:t>
      </w:r>
      <w:r w:rsidR="007871F2" w:rsidRPr="00220685">
        <w:rPr>
          <w:rStyle w:val="Hyperlink"/>
          <w:color w:val="auto"/>
          <w:u w:val="none"/>
        </w:rPr>
        <w:t>, 29 U.S.C.</w:t>
      </w:r>
      <w:r w:rsidR="00BE18E9" w:rsidRPr="00220685">
        <w:rPr>
          <w:rStyle w:val="Hyperlink"/>
          <w:color w:val="auto"/>
          <w:u w:val="none"/>
        </w:rPr>
        <w:t xml:space="preserve"> Ch.21</w:t>
      </w:r>
      <w:r w:rsidR="00DE19E8" w:rsidRPr="00220685">
        <w:t xml:space="preserve"> </w:t>
      </w:r>
      <w:r w:rsidR="006E31E3" w:rsidRPr="00220685">
        <w:rPr>
          <w:shd w:val="clear" w:color="auto" w:fill="FFFFFF"/>
        </w:rPr>
        <w:t>§</w:t>
      </w:r>
      <w:r w:rsidR="00BE18E9" w:rsidRPr="00220685">
        <w:rPr>
          <w:shd w:val="clear" w:color="auto" w:fill="FFFFFF"/>
        </w:rPr>
        <w:t>1905</w:t>
      </w:r>
      <w:r w:rsidR="006E31E3" w:rsidRPr="00220685">
        <w:rPr>
          <w:shd w:val="clear" w:color="auto" w:fill="FFFFFF"/>
        </w:rPr>
        <w:t xml:space="preserve"> (1984, 1992).</w:t>
      </w:r>
      <w:r w:rsidR="00117868" w:rsidRPr="00220685">
        <w:rPr>
          <w:shd w:val="clear" w:color="auto" w:fill="FFFFFF"/>
        </w:rPr>
        <w:t xml:space="preserve"> </w:t>
      </w:r>
      <w:hyperlink r:id="rId21" w:history="1">
        <w:r w:rsidR="00117868" w:rsidRPr="005A7127">
          <w:rPr>
            <w:rStyle w:val="Hyperlink"/>
            <w:spacing w:val="-10"/>
          </w:rPr>
          <w:t>https://uscode.house.gov/view.xhtml?path=/prelim@title29/chapter21&amp;edition=prelim</w:t>
        </w:r>
      </w:hyperlink>
    </w:p>
    <w:p w14:paraId="00E06875" w14:textId="77777777" w:rsidR="00C226AD" w:rsidRPr="00220685" w:rsidRDefault="000D3E4C" w:rsidP="00DB43E4">
      <w:pPr>
        <w:ind w:left="360" w:hanging="360"/>
        <w:rPr>
          <w:szCs w:val="28"/>
          <w:bdr w:val="none" w:sz="0" w:space="0" w:color="auto" w:frame="1"/>
          <w:shd w:val="clear" w:color="auto" w:fill="FFFFFF"/>
        </w:rPr>
      </w:pPr>
      <w:r w:rsidRPr="00220685">
        <w:rPr>
          <w:rStyle w:val="Hyperlink"/>
          <w:color w:val="auto"/>
          <w:u w:val="none"/>
        </w:rPr>
        <w:t xml:space="preserve">Hersch, M. (2013). Deafblind </w:t>
      </w:r>
      <w:r w:rsidR="009936F3" w:rsidRPr="00220685">
        <w:rPr>
          <w:rStyle w:val="Hyperlink"/>
          <w:color w:val="auto"/>
          <w:u w:val="none"/>
        </w:rPr>
        <w:t>p</w:t>
      </w:r>
      <w:r w:rsidRPr="00220685">
        <w:rPr>
          <w:rStyle w:val="Hyperlink"/>
          <w:color w:val="auto"/>
          <w:u w:val="none"/>
        </w:rPr>
        <w:t xml:space="preserve">eople, </w:t>
      </w:r>
      <w:r w:rsidR="009936F3" w:rsidRPr="00220685">
        <w:rPr>
          <w:rStyle w:val="Hyperlink"/>
          <w:color w:val="auto"/>
          <w:u w:val="none"/>
        </w:rPr>
        <w:t>c</w:t>
      </w:r>
      <w:r w:rsidRPr="00220685">
        <w:rPr>
          <w:rStyle w:val="Hyperlink"/>
          <w:color w:val="auto"/>
          <w:u w:val="none"/>
        </w:rPr>
        <w:t xml:space="preserve">ommunication, </w:t>
      </w:r>
      <w:r w:rsidR="009936F3" w:rsidRPr="00220685">
        <w:rPr>
          <w:rStyle w:val="Hyperlink"/>
          <w:color w:val="auto"/>
          <w:u w:val="none"/>
        </w:rPr>
        <w:t>i</w:t>
      </w:r>
      <w:r w:rsidRPr="00220685">
        <w:rPr>
          <w:rStyle w:val="Hyperlink"/>
          <w:color w:val="auto"/>
          <w:u w:val="none"/>
        </w:rPr>
        <w:t xml:space="preserve">ndependence, and </w:t>
      </w:r>
      <w:r w:rsidR="009936F3" w:rsidRPr="00220685">
        <w:rPr>
          <w:rStyle w:val="Hyperlink"/>
          <w:color w:val="auto"/>
          <w:u w:val="none"/>
        </w:rPr>
        <w:t>i</w:t>
      </w:r>
      <w:r w:rsidRPr="00220685">
        <w:rPr>
          <w:rStyle w:val="Hyperlink"/>
          <w:color w:val="auto"/>
          <w:u w:val="none"/>
        </w:rPr>
        <w:t xml:space="preserve">solation. </w:t>
      </w:r>
      <w:r w:rsidR="008958FF" w:rsidRPr="00220685">
        <w:rPr>
          <w:rStyle w:val="Hyperlink"/>
          <w:i/>
          <w:color w:val="auto"/>
          <w:u w:val="none"/>
        </w:rPr>
        <w:t xml:space="preserve">The </w:t>
      </w:r>
      <w:r w:rsidRPr="00220685">
        <w:rPr>
          <w:rStyle w:val="Hyperlink"/>
          <w:i/>
          <w:color w:val="auto"/>
          <w:u w:val="none"/>
        </w:rPr>
        <w:t>Journal of Deaf Studies and Deaf Education</w:t>
      </w:r>
      <w:r w:rsidR="008958FF" w:rsidRPr="00220685">
        <w:rPr>
          <w:rStyle w:val="Hyperlink"/>
          <w:i/>
          <w:color w:val="auto"/>
          <w:u w:val="none"/>
        </w:rPr>
        <w:t>,</w:t>
      </w:r>
      <w:r w:rsidR="00B37497" w:rsidRPr="00220685">
        <w:rPr>
          <w:rStyle w:val="Hyperlink"/>
          <w:i/>
          <w:color w:val="auto"/>
          <w:u w:val="none"/>
        </w:rPr>
        <w:t xml:space="preserve"> </w:t>
      </w:r>
      <w:r w:rsidR="008958FF" w:rsidRPr="00220685">
        <w:rPr>
          <w:rStyle w:val="Hyperlink"/>
          <w:i/>
          <w:color w:val="auto"/>
          <w:u w:val="none"/>
        </w:rPr>
        <w:t>18</w:t>
      </w:r>
      <w:r w:rsidR="008958FF" w:rsidRPr="00220685">
        <w:rPr>
          <w:rStyle w:val="Hyperlink"/>
          <w:color w:val="auto"/>
          <w:u w:val="none"/>
        </w:rPr>
        <w:t>(4)</w:t>
      </w:r>
      <w:r w:rsidR="00467AA8" w:rsidRPr="00220685">
        <w:rPr>
          <w:rStyle w:val="Hyperlink"/>
          <w:color w:val="auto"/>
          <w:u w:val="none"/>
        </w:rPr>
        <w:t>:</w:t>
      </w:r>
      <w:r w:rsidR="008958FF" w:rsidRPr="00220685">
        <w:rPr>
          <w:rStyle w:val="Hyperlink"/>
          <w:color w:val="auto"/>
          <w:u w:val="none"/>
        </w:rPr>
        <w:t xml:space="preserve"> 44</w:t>
      </w:r>
      <w:r w:rsidR="005806BF" w:rsidRPr="00220685">
        <w:rPr>
          <w:rStyle w:val="Hyperlink"/>
          <w:color w:val="auto"/>
          <w:u w:val="none"/>
        </w:rPr>
        <w:t>6</w:t>
      </w:r>
      <w:r w:rsidR="008958FF" w:rsidRPr="00220685">
        <w:rPr>
          <w:rStyle w:val="Hyperlink"/>
          <w:color w:val="auto"/>
          <w:u w:val="none"/>
        </w:rPr>
        <w:t>–449</w:t>
      </w:r>
      <w:r w:rsidRPr="00220685">
        <w:rPr>
          <w:rStyle w:val="Hyperlink"/>
          <w:color w:val="auto"/>
          <w:u w:val="none"/>
        </w:rPr>
        <w:t xml:space="preserve">. </w:t>
      </w:r>
      <w:hyperlink r:id="rId22" w:history="1">
        <w:r w:rsidR="00C226AD" w:rsidRPr="00220685">
          <w:rPr>
            <w:rStyle w:val="Hyperlink"/>
            <w:bdr w:val="none" w:sz="0" w:space="0" w:color="auto" w:frame="1"/>
            <w:shd w:val="clear" w:color="auto" w:fill="FFFFFF"/>
          </w:rPr>
          <w:t>https://doi.org/10.1093/deafed/ent022</w:t>
        </w:r>
      </w:hyperlink>
      <w:r w:rsidR="00703C54" w:rsidRPr="00220685">
        <w:rPr>
          <w:rStyle w:val="Hyperlink"/>
          <w:bdr w:val="none" w:sz="0" w:space="0" w:color="auto" w:frame="1"/>
          <w:shd w:val="clear" w:color="auto" w:fill="FFFFFF"/>
        </w:rPr>
        <w:t xml:space="preserve"> </w:t>
      </w:r>
    </w:p>
    <w:p w14:paraId="3C13F84B" w14:textId="77777777" w:rsidR="00417FDD" w:rsidRPr="00220685" w:rsidRDefault="00417FDD" w:rsidP="00DB43E4">
      <w:pPr>
        <w:ind w:left="360" w:hanging="360"/>
        <w:rPr>
          <w:rStyle w:val="Hyperlink"/>
          <w:color w:val="auto"/>
          <w:szCs w:val="28"/>
          <w:u w:val="none"/>
        </w:rPr>
      </w:pPr>
      <w:r w:rsidRPr="00220685">
        <w:rPr>
          <w:rStyle w:val="Hyperlink"/>
          <w:color w:val="auto"/>
          <w:szCs w:val="28"/>
          <w:u w:val="none"/>
        </w:rPr>
        <w:t xml:space="preserve">Individuals with </w:t>
      </w:r>
      <w:r w:rsidR="00BA107D" w:rsidRPr="00220685">
        <w:rPr>
          <w:rStyle w:val="Hyperlink"/>
          <w:color w:val="auto"/>
          <w:szCs w:val="28"/>
          <w:u w:val="none"/>
        </w:rPr>
        <w:t>Disabilities Education Act</w:t>
      </w:r>
      <w:r w:rsidR="00B94F95" w:rsidRPr="00220685">
        <w:rPr>
          <w:rStyle w:val="Hyperlink"/>
          <w:color w:val="auto"/>
          <w:szCs w:val="28"/>
          <w:u w:val="none"/>
        </w:rPr>
        <w:t xml:space="preserve"> Regulations</w:t>
      </w:r>
      <w:r w:rsidR="00991C35" w:rsidRPr="00220685">
        <w:rPr>
          <w:rStyle w:val="Hyperlink"/>
          <w:color w:val="auto"/>
          <w:szCs w:val="28"/>
          <w:u w:val="none"/>
        </w:rPr>
        <w:t>. Child with a disability.</w:t>
      </w:r>
      <w:r w:rsidR="00B94F95" w:rsidRPr="00220685">
        <w:rPr>
          <w:rStyle w:val="Hyperlink"/>
          <w:color w:val="auto"/>
          <w:szCs w:val="28"/>
          <w:u w:val="none"/>
        </w:rPr>
        <w:t xml:space="preserve"> </w:t>
      </w:r>
      <w:r w:rsidR="00B94F95" w:rsidRPr="005A7127">
        <w:rPr>
          <w:rStyle w:val="Hyperlink"/>
          <w:color w:val="auto"/>
          <w:spacing w:val="-6"/>
          <w:szCs w:val="28"/>
          <w:u w:val="none"/>
        </w:rPr>
        <w:t>Subpart A, 34 C.F.R,</w:t>
      </w:r>
      <w:r w:rsidR="00BA107D" w:rsidRPr="005A7127">
        <w:rPr>
          <w:rStyle w:val="Hyperlink"/>
          <w:color w:val="auto"/>
          <w:spacing w:val="-6"/>
          <w:szCs w:val="28"/>
          <w:u w:val="none"/>
        </w:rPr>
        <w:t xml:space="preserve"> §</w:t>
      </w:r>
      <w:r w:rsidR="0033593C" w:rsidRPr="005A7127">
        <w:rPr>
          <w:rStyle w:val="Hyperlink"/>
          <w:color w:val="auto"/>
          <w:spacing w:val="-6"/>
          <w:szCs w:val="28"/>
          <w:u w:val="none"/>
        </w:rPr>
        <w:t xml:space="preserve"> </w:t>
      </w:r>
      <w:r w:rsidR="00BA107D" w:rsidRPr="005A7127">
        <w:rPr>
          <w:rStyle w:val="Hyperlink"/>
          <w:color w:val="auto"/>
          <w:spacing w:val="-6"/>
          <w:szCs w:val="28"/>
          <w:u w:val="none"/>
        </w:rPr>
        <w:t>300.8</w:t>
      </w:r>
      <w:r w:rsidR="0033593C" w:rsidRPr="005A7127">
        <w:rPr>
          <w:rStyle w:val="Hyperlink"/>
          <w:color w:val="auto"/>
          <w:spacing w:val="-6"/>
          <w:szCs w:val="28"/>
          <w:u w:val="none"/>
        </w:rPr>
        <w:t xml:space="preserve"> (c)(2)</w:t>
      </w:r>
      <w:r w:rsidR="009E3EE7" w:rsidRPr="005A7127">
        <w:rPr>
          <w:rStyle w:val="Hyperlink"/>
          <w:color w:val="auto"/>
          <w:spacing w:val="-6"/>
          <w:szCs w:val="28"/>
          <w:u w:val="none"/>
        </w:rPr>
        <w:t xml:space="preserve"> (20</w:t>
      </w:r>
      <w:r w:rsidR="0033593C" w:rsidRPr="005A7127">
        <w:rPr>
          <w:rStyle w:val="Hyperlink"/>
          <w:color w:val="auto"/>
          <w:spacing w:val="-6"/>
          <w:szCs w:val="28"/>
          <w:u w:val="none"/>
        </w:rPr>
        <w:t>17</w:t>
      </w:r>
      <w:r w:rsidR="009E3EE7" w:rsidRPr="005A7127">
        <w:rPr>
          <w:rStyle w:val="Hyperlink"/>
          <w:color w:val="auto"/>
          <w:spacing w:val="-6"/>
          <w:szCs w:val="28"/>
          <w:u w:val="none"/>
        </w:rPr>
        <w:t>).</w:t>
      </w:r>
      <w:r w:rsidR="00BA107D" w:rsidRPr="005A7127">
        <w:rPr>
          <w:rStyle w:val="Hyperlink"/>
          <w:color w:val="auto"/>
          <w:spacing w:val="-6"/>
          <w:szCs w:val="28"/>
          <w:u w:val="none"/>
        </w:rPr>
        <w:t xml:space="preserve"> </w:t>
      </w:r>
      <w:hyperlink r:id="rId23" w:history="1">
        <w:r w:rsidR="00BA107D" w:rsidRPr="005A7127">
          <w:rPr>
            <w:rStyle w:val="Hyperlink"/>
            <w:spacing w:val="-6"/>
            <w:szCs w:val="28"/>
          </w:rPr>
          <w:t>https://sites.ed.gov/idea/regs/b/a/300.8</w:t>
        </w:r>
      </w:hyperlink>
      <w:r w:rsidR="00BA107D" w:rsidRPr="00220685">
        <w:rPr>
          <w:rStyle w:val="Hyperlink"/>
          <w:color w:val="auto"/>
          <w:szCs w:val="28"/>
          <w:u w:val="none"/>
        </w:rPr>
        <w:t xml:space="preserve"> </w:t>
      </w:r>
    </w:p>
    <w:p w14:paraId="65291A08" w14:textId="77777777" w:rsidR="00FD0657" w:rsidRPr="00220685" w:rsidRDefault="009936F3" w:rsidP="00DB43E4">
      <w:pPr>
        <w:ind w:left="360" w:hanging="360"/>
        <w:rPr>
          <w:rStyle w:val="Hyperlink"/>
          <w:color w:val="auto"/>
          <w:u w:val="none"/>
        </w:rPr>
      </w:pPr>
      <w:r w:rsidRPr="00220685">
        <w:rPr>
          <w:rStyle w:val="Hyperlink"/>
          <w:color w:val="auto"/>
          <w:szCs w:val="28"/>
          <w:u w:val="none"/>
        </w:rPr>
        <w:t>Jacobs, R.</w:t>
      </w:r>
      <w:r w:rsidR="00FD0657" w:rsidRPr="00220685">
        <w:rPr>
          <w:rStyle w:val="Hyperlink"/>
          <w:color w:val="auto"/>
          <w:szCs w:val="28"/>
          <w:u w:val="none"/>
        </w:rPr>
        <w:t xml:space="preserve"> (2010</w:t>
      </w:r>
      <w:r w:rsidR="007105E3" w:rsidRPr="00220685">
        <w:rPr>
          <w:rStyle w:val="Hyperlink"/>
          <w:color w:val="auto"/>
          <w:szCs w:val="28"/>
          <w:u w:val="none"/>
        </w:rPr>
        <w:t>, Summer</w:t>
      </w:r>
      <w:r w:rsidR="00FD0657" w:rsidRPr="00220685">
        <w:rPr>
          <w:rStyle w:val="Hyperlink"/>
          <w:color w:val="auto"/>
          <w:szCs w:val="28"/>
          <w:u w:val="none"/>
        </w:rPr>
        <w:t xml:space="preserve">).  National </w:t>
      </w:r>
      <w:r w:rsidRPr="00220685">
        <w:rPr>
          <w:rStyle w:val="Hyperlink"/>
          <w:color w:val="auto"/>
          <w:szCs w:val="28"/>
          <w:u w:val="none"/>
        </w:rPr>
        <w:t>s</w:t>
      </w:r>
      <w:r w:rsidR="00FD0657" w:rsidRPr="00220685">
        <w:rPr>
          <w:rStyle w:val="Hyperlink"/>
          <w:color w:val="auto"/>
          <w:szCs w:val="28"/>
          <w:u w:val="none"/>
        </w:rPr>
        <w:t xml:space="preserve">upport </w:t>
      </w:r>
      <w:r w:rsidRPr="00220685">
        <w:rPr>
          <w:rStyle w:val="Hyperlink"/>
          <w:color w:val="auto"/>
          <w:szCs w:val="28"/>
          <w:u w:val="none"/>
        </w:rPr>
        <w:t>s</w:t>
      </w:r>
      <w:r w:rsidR="00FD0657" w:rsidRPr="00220685">
        <w:rPr>
          <w:rStyle w:val="Hyperlink"/>
          <w:color w:val="auto"/>
          <w:szCs w:val="28"/>
          <w:u w:val="none"/>
        </w:rPr>
        <w:t xml:space="preserve">ervice </w:t>
      </w:r>
      <w:r w:rsidRPr="00220685">
        <w:rPr>
          <w:rStyle w:val="Hyperlink"/>
          <w:color w:val="auto"/>
          <w:szCs w:val="28"/>
          <w:u w:val="none"/>
        </w:rPr>
        <w:t>p</w:t>
      </w:r>
      <w:r w:rsidR="00FD0657" w:rsidRPr="00220685">
        <w:rPr>
          <w:rStyle w:val="Hyperlink"/>
          <w:color w:val="auto"/>
          <w:szCs w:val="28"/>
          <w:u w:val="none"/>
        </w:rPr>
        <w:t xml:space="preserve">rovider </w:t>
      </w:r>
      <w:r w:rsidRPr="00220685">
        <w:rPr>
          <w:rStyle w:val="Hyperlink"/>
          <w:color w:val="auto"/>
          <w:szCs w:val="28"/>
          <w:u w:val="none"/>
        </w:rPr>
        <w:t>p</w:t>
      </w:r>
      <w:r w:rsidR="00FD0657" w:rsidRPr="00220685">
        <w:rPr>
          <w:rStyle w:val="Hyperlink"/>
          <w:color w:val="auto"/>
          <w:szCs w:val="28"/>
          <w:u w:val="none"/>
        </w:rPr>
        <w:t xml:space="preserve">ilot </w:t>
      </w:r>
      <w:r w:rsidRPr="00220685">
        <w:rPr>
          <w:rStyle w:val="Hyperlink"/>
          <w:color w:val="auto"/>
          <w:szCs w:val="28"/>
          <w:u w:val="none"/>
        </w:rPr>
        <w:t>p</w:t>
      </w:r>
      <w:r w:rsidR="00FD0657" w:rsidRPr="00220685">
        <w:rPr>
          <w:rStyle w:val="Hyperlink"/>
          <w:color w:val="auto"/>
          <w:szCs w:val="28"/>
          <w:u w:val="none"/>
        </w:rPr>
        <w:t xml:space="preserve">roject </w:t>
      </w:r>
      <w:r w:rsidRPr="00220685">
        <w:rPr>
          <w:rStyle w:val="Hyperlink"/>
          <w:color w:val="auto"/>
          <w:szCs w:val="28"/>
          <w:u w:val="none"/>
        </w:rPr>
        <w:t>r</w:t>
      </w:r>
      <w:r w:rsidR="00FD0657" w:rsidRPr="00220685">
        <w:rPr>
          <w:rStyle w:val="Hyperlink"/>
          <w:color w:val="auto"/>
          <w:szCs w:val="28"/>
          <w:u w:val="none"/>
        </w:rPr>
        <w:t xml:space="preserve">olls </w:t>
      </w:r>
      <w:r w:rsidRPr="00220685">
        <w:rPr>
          <w:rStyle w:val="Hyperlink"/>
          <w:color w:val="auto"/>
          <w:szCs w:val="28"/>
          <w:u w:val="none"/>
        </w:rPr>
        <w:t>o</w:t>
      </w:r>
      <w:r w:rsidR="00FD0657" w:rsidRPr="00220685">
        <w:rPr>
          <w:rStyle w:val="Hyperlink"/>
          <w:color w:val="auto"/>
          <w:szCs w:val="28"/>
          <w:u w:val="none"/>
        </w:rPr>
        <w:t xml:space="preserve">ut </w:t>
      </w:r>
      <w:r w:rsidRPr="00220685">
        <w:rPr>
          <w:rStyle w:val="Hyperlink"/>
          <w:color w:val="auto"/>
          <w:szCs w:val="28"/>
          <w:u w:val="none"/>
        </w:rPr>
        <w:t>n</w:t>
      </w:r>
      <w:r w:rsidR="00FD0657" w:rsidRPr="00220685">
        <w:rPr>
          <w:rStyle w:val="Hyperlink"/>
          <w:color w:val="auto"/>
          <w:szCs w:val="28"/>
          <w:u w:val="none"/>
        </w:rPr>
        <w:t xml:space="preserve">ew </w:t>
      </w:r>
      <w:r w:rsidRPr="00220685">
        <w:rPr>
          <w:rStyle w:val="Hyperlink"/>
          <w:color w:val="auto"/>
          <w:szCs w:val="28"/>
          <w:u w:val="none"/>
        </w:rPr>
        <w:t>c</w:t>
      </w:r>
      <w:r w:rsidR="00FD0657" w:rsidRPr="00220685">
        <w:rPr>
          <w:rStyle w:val="Hyperlink"/>
          <w:color w:val="auto"/>
          <w:szCs w:val="28"/>
          <w:u w:val="none"/>
        </w:rPr>
        <w:t xml:space="preserve">urriculum. </w:t>
      </w:r>
      <w:r w:rsidR="00FD0657" w:rsidRPr="00220685">
        <w:rPr>
          <w:rStyle w:val="Hyperlink"/>
          <w:i/>
          <w:color w:val="auto"/>
          <w:szCs w:val="28"/>
          <w:u w:val="none"/>
        </w:rPr>
        <w:t>RID VIEWS</w:t>
      </w:r>
      <w:r w:rsidR="00FD0657" w:rsidRPr="00220685">
        <w:rPr>
          <w:rStyle w:val="Hyperlink"/>
          <w:color w:val="auto"/>
          <w:szCs w:val="28"/>
          <w:u w:val="none"/>
        </w:rPr>
        <w:t>,</w:t>
      </w:r>
      <w:r w:rsidR="00FD0657" w:rsidRPr="00220685">
        <w:rPr>
          <w:rStyle w:val="Hyperlink"/>
          <w:i/>
          <w:color w:val="auto"/>
          <w:szCs w:val="28"/>
          <w:u w:val="none"/>
        </w:rPr>
        <w:t xml:space="preserve"> </w:t>
      </w:r>
      <w:r w:rsidR="008958FF" w:rsidRPr="00220685">
        <w:rPr>
          <w:rStyle w:val="Hyperlink"/>
          <w:i/>
          <w:color w:val="auto"/>
          <w:szCs w:val="28"/>
          <w:u w:val="none"/>
        </w:rPr>
        <w:t>27</w:t>
      </w:r>
      <w:r w:rsidR="00467AA8" w:rsidRPr="00220685">
        <w:rPr>
          <w:rStyle w:val="Hyperlink"/>
          <w:color w:val="auto"/>
          <w:szCs w:val="28"/>
          <w:u w:val="none"/>
        </w:rPr>
        <w:t>(3):</w:t>
      </w:r>
      <w:r w:rsidR="008958FF" w:rsidRPr="00220685">
        <w:rPr>
          <w:rStyle w:val="Hyperlink"/>
          <w:color w:val="auto"/>
          <w:szCs w:val="28"/>
          <w:u w:val="none"/>
        </w:rPr>
        <w:t xml:space="preserve"> 1</w:t>
      </w:r>
      <w:r w:rsidR="00FD0657" w:rsidRPr="00220685">
        <w:rPr>
          <w:rStyle w:val="Hyperlink"/>
          <w:color w:val="auto"/>
          <w:szCs w:val="28"/>
          <w:u w:val="none"/>
        </w:rPr>
        <w:t>8</w:t>
      </w:r>
      <w:r w:rsidR="008958FF" w:rsidRPr="00220685">
        <w:rPr>
          <w:rStyle w:val="Hyperlink"/>
          <w:color w:val="auto"/>
          <w:szCs w:val="28"/>
          <w:u w:val="none"/>
        </w:rPr>
        <w:t>–</w:t>
      </w:r>
      <w:r w:rsidR="00FD0657" w:rsidRPr="00220685">
        <w:rPr>
          <w:rStyle w:val="Hyperlink"/>
          <w:color w:val="auto"/>
          <w:szCs w:val="28"/>
          <w:u w:val="none"/>
        </w:rPr>
        <w:t xml:space="preserve">19. </w:t>
      </w:r>
      <w:hyperlink r:id="rId24" w:history="1">
        <w:r w:rsidR="00C226AD" w:rsidRPr="00220685">
          <w:rPr>
            <w:rStyle w:val="Hyperlink"/>
          </w:rPr>
          <w:t>https://drive.google.com/drive/folders/0B1wurqZtcLLlOU4tOXZudEwxYTQ</w:t>
        </w:r>
      </w:hyperlink>
      <w:r w:rsidR="00703C54" w:rsidRPr="00220685">
        <w:rPr>
          <w:rStyle w:val="Hyperlink"/>
        </w:rPr>
        <w:t xml:space="preserve"> </w:t>
      </w:r>
    </w:p>
    <w:p w14:paraId="74D88077" w14:textId="77777777" w:rsidR="00886A25" w:rsidRPr="00220685" w:rsidRDefault="009C1B77" w:rsidP="00DB43E4">
      <w:pPr>
        <w:ind w:left="360" w:hanging="360"/>
        <w:rPr>
          <w:rStyle w:val="Hyperlink"/>
          <w:color w:val="auto"/>
          <w:szCs w:val="28"/>
          <w:u w:val="none"/>
        </w:rPr>
      </w:pPr>
      <w:r w:rsidRPr="00220685">
        <w:t>Jordan, B.  (200</w:t>
      </w:r>
      <w:r w:rsidR="00875418" w:rsidRPr="00220685">
        <w:t>6</w:t>
      </w:r>
      <w:r w:rsidRPr="00220685">
        <w:t>)</w:t>
      </w:r>
      <w:r w:rsidR="00977E01" w:rsidRPr="00220685">
        <w:t xml:space="preserve">. </w:t>
      </w:r>
      <w:r w:rsidRPr="00A91A52">
        <w:rPr>
          <w:i/>
        </w:rPr>
        <w:t xml:space="preserve">Active </w:t>
      </w:r>
      <w:r w:rsidR="00D14BAC" w:rsidRPr="00A91A52">
        <w:rPr>
          <w:i/>
        </w:rPr>
        <w:t>s</w:t>
      </w:r>
      <w:r w:rsidRPr="00A91A52">
        <w:rPr>
          <w:i/>
        </w:rPr>
        <w:t xml:space="preserve">upport </w:t>
      </w:r>
      <w:r w:rsidR="008958FF" w:rsidRPr="00A91A52">
        <w:rPr>
          <w:i/>
        </w:rPr>
        <w:t>service provider (SSP) programs</w:t>
      </w:r>
      <w:r w:rsidRPr="00220685">
        <w:t xml:space="preserve"> </w:t>
      </w:r>
      <w:r w:rsidR="00BD6141" w:rsidRPr="00220685">
        <w:t>[Biennial research]</w:t>
      </w:r>
      <w:r w:rsidR="008958FF" w:rsidRPr="00220685">
        <w:t>.</w:t>
      </w:r>
      <w:r w:rsidR="00BD6141" w:rsidRPr="00220685">
        <w:t xml:space="preserve"> Received from</w:t>
      </w:r>
      <w:r w:rsidR="00DA2DD6" w:rsidRPr="00220685">
        <w:t xml:space="preserve"> </w:t>
      </w:r>
      <w:hyperlink r:id="rId25" w:history="1">
        <w:r w:rsidR="00DA2DD6" w:rsidRPr="00220685">
          <w:rPr>
            <w:rStyle w:val="Hyperlink"/>
          </w:rPr>
          <w:t>beth.jordan@hknc.org</w:t>
        </w:r>
      </w:hyperlink>
      <w:r w:rsidR="00DA2DD6" w:rsidRPr="00220685">
        <w:t xml:space="preserve"> </w:t>
      </w:r>
      <w:r w:rsidRPr="00220685">
        <w:t xml:space="preserve"> </w:t>
      </w:r>
    </w:p>
    <w:p w14:paraId="30C55416" w14:textId="77777777" w:rsidR="00E557E4" w:rsidRPr="00220685" w:rsidRDefault="000F0892" w:rsidP="00DB43E4">
      <w:pPr>
        <w:ind w:left="360" w:hanging="360"/>
      </w:pPr>
      <w:r w:rsidRPr="00220685">
        <w:rPr>
          <w:rStyle w:val="Hyperlink"/>
          <w:color w:val="auto"/>
          <w:szCs w:val="28"/>
          <w:u w:val="none"/>
        </w:rPr>
        <w:t xml:space="preserve">Jordan, B. (2020). </w:t>
      </w:r>
      <w:r w:rsidRPr="00220685">
        <w:rPr>
          <w:rStyle w:val="Hyperlink"/>
          <w:i/>
          <w:color w:val="auto"/>
          <w:szCs w:val="28"/>
          <w:u w:val="none"/>
        </w:rPr>
        <w:t xml:space="preserve">Active support </w:t>
      </w:r>
      <w:r w:rsidR="008958FF" w:rsidRPr="00220685">
        <w:rPr>
          <w:rStyle w:val="Hyperlink"/>
          <w:i/>
          <w:color w:val="auto"/>
          <w:szCs w:val="28"/>
          <w:u w:val="none"/>
        </w:rPr>
        <w:t>service provider (SSP) programs</w:t>
      </w:r>
      <w:r w:rsidRPr="00220685">
        <w:rPr>
          <w:rStyle w:val="Hyperlink"/>
          <w:color w:val="auto"/>
          <w:szCs w:val="28"/>
          <w:u w:val="none"/>
        </w:rPr>
        <w:t xml:space="preserve"> [Biennial research]</w:t>
      </w:r>
      <w:r w:rsidR="008958FF" w:rsidRPr="00220685">
        <w:rPr>
          <w:rStyle w:val="Hyperlink"/>
          <w:color w:val="auto"/>
          <w:szCs w:val="28"/>
          <w:u w:val="none"/>
        </w:rPr>
        <w:t>.</w:t>
      </w:r>
      <w:r w:rsidRPr="00220685">
        <w:rPr>
          <w:rStyle w:val="Hyperlink"/>
          <w:color w:val="auto"/>
          <w:szCs w:val="28"/>
          <w:u w:val="none"/>
        </w:rPr>
        <w:t xml:space="preserve"> Received from</w:t>
      </w:r>
      <w:r w:rsidR="00DA2DD6" w:rsidRPr="00220685">
        <w:rPr>
          <w:rStyle w:val="Hyperlink"/>
          <w:color w:val="auto"/>
          <w:szCs w:val="28"/>
          <w:u w:val="none"/>
        </w:rPr>
        <w:t xml:space="preserve"> </w:t>
      </w:r>
      <w:hyperlink r:id="rId26" w:history="1">
        <w:r w:rsidR="00DA2DD6" w:rsidRPr="00220685">
          <w:rPr>
            <w:rStyle w:val="Hyperlink"/>
            <w:szCs w:val="28"/>
          </w:rPr>
          <w:t>beth.jordan@hknc.org</w:t>
        </w:r>
      </w:hyperlink>
      <w:r w:rsidR="00DA2DD6" w:rsidRPr="00220685">
        <w:rPr>
          <w:rStyle w:val="Hyperlink"/>
          <w:color w:val="auto"/>
          <w:szCs w:val="28"/>
          <w:u w:val="none"/>
        </w:rPr>
        <w:t xml:space="preserve"> </w:t>
      </w:r>
    </w:p>
    <w:p w14:paraId="1D379767" w14:textId="77777777" w:rsidR="00E557E4" w:rsidRPr="00220685" w:rsidRDefault="00E557E4" w:rsidP="00DB43E4">
      <w:pPr>
        <w:ind w:left="360" w:hanging="360"/>
        <w:rPr>
          <w:rStyle w:val="Hyperlink"/>
          <w:szCs w:val="28"/>
        </w:rPr>
      </w:pPr>
      <w:r w:rsidRPr="00220685">
        <w:rPr>
          <w:rFonts w:eastAsiaTheme="minorHAnsi"/>
        </w:rPr>
        <w:t>Lagati, S. (1995). “Deaf-Blind” or “Deafblind”? International</w:t>
      </w:r>
      <w:r w:rsidR="00106031" w:rsidRPr="00220685">
        <w:rPr>
          <w:rFonts w:eastAsiaTheme="minorHAnsi"/>
        </w:rPr>
        <w:t xml:space="preserve"> </w:t>
      </w:r>
      <w:r w:rsidRPr="00220685">
        <w:rPr>
          <w:rFonts w:eastAsiaTheme="minorHAnsi"/>
        </w:rPr>
        <w:t xml:space="preserve">perspectives on terminology. </w:t>
      </w:r>
      <w:r w:rsidRPr="00220685">
        <w:rPr>
          <w:rFonts w:eastAsiaTheme="minorHAnsi"/>
          <w:i/>
        </w:rPr>
        <w:t>Journal of Visual Impairment</w:t>
      </w:r>
      <w:r w:rsidR="00106031" w:rsidRPr="00220685">
        <w:rPr>
          <w:rFonts w:eastAsiaTheme="minorHAnsi"/>
          <w:i/>
        </w:rPr>
        <w:t xml:space="preserve"> </w:t>
      </w:r>
      <w:r w:rsidRPr="00220685">
        <w:rPr>
          <w:rFonts w:eastAsiaTheme="minorHAnsi"/>
          <w:i/>
        </w:rPr>
        <w:t>and Blindness, Special Issue on Deaf-Blindness</w:t>
      </w:r>
      <w:r w:rsidRPr="00220685">
        <w:rPr>
          <w:rFonts w:eastAsiaTheme="minorHAnsi"/>
        </w:rPr>
        <w:t>,</w:t>
      </w:r>
      <w:r w:rsidRPr="00220685">
        <w:rPr>
          <w:rFonts w:eastAsiaTheme="minorHAnsi"/>
          <w:i/>
        </w:rPr>
        <w:t xml:space="preserve"> 89</w:t>
      </w:r>
      <w:r w:rsidR="00467AA8" w:rsidRPr="00220685">
        <w:rPr>
          <w:rFonts w:eastAsiaTheme="minorHAnsi"/>
        </w:rPr>
        <w:t xml:space="preserve">(3): </w:t>
      </w:r>
      <w:r w:rsidRPr="00220685">
        <w:rPr>
          <w:rFonts w:eastAsiaTheme="minorHAnsi"/>
        </w:rPr>
        <w:t>306.</w:t>
      </w:r>
    </w:p>
    <w:p w14:paraId="78B801DD" w14:textId="77777777" w:rsidR="00C957E0" w:rsidRPr="00220685" w:rsidRDefault="00C957E0" w:rsidP="00DB43E4">
      <w:pPr>
        <w:ind w:left="360" w:hanging="360"/>
        <w:rPr>
          <w:rStyle w:val="Hyperlink"/>
          <w:color w:val="auto"/>
          <w:u w:val="none"/>
        </w:rPr>
      </w:pPr>
      <w:r w:rsidRPr="00220685">
        <w:rPr>
          <w:rStyle w:val="Hyperlink"/>
          <w:color w:val="auto"/>
          <w:szCs w:val="28"/>
          <w:u w:val="none"/>
        </w:rPr>
        <w:t>Macdonald</w:t>
      </w:r>
      <w:r w:rsidR="00525DD0" w:rsidRPr="00220685">
        <w:rPr>
          <w:rStyle w:val="Hyperlink"/>
          <w:color w:val="auto"/>
          <w:szCs w:val="28"/>
          <w:u w:val="none"/>
        </w:rPr>
        <w:t>, R. (2020</w:t>
      </w:r>
      <w:r w:rsidR="00E9091C" w:rsidRPr="00220685">
        <w:rPr>
          <w:rStyle w:val="Hyperlink"/>
          <w:color w:val="auto"/>
          <w:szCs w:val="28"/>
          <w:u w:val="none"/>
        </w:rPr>
        <w:t xml:space="preserve">, May 20). </w:t>
      </w:r>
      <w:r w:rsidR="00E9091C" w:rsidRPr="00220685">
        <w:rPr>
          <w:rStyle w:val="Hyperlink"/>
          <w:i/>
          <w:color w:val="auto"/>
          <w:szCs w:val="28"/>
          <w:u w:val="none"/>
        </w:rPr>
        <w:t xml:space="preserve">AADB </w:t>
      </w:r>
      <w:r w:rsidR="009936F3" w:rsidRPr="00220685">
        <w:rPr>
          <w:rStyle w:val="Hyperlink"/>
          <w:i/>
          <w:color w:val="auto"/>
          <w:szCs w:val="28"/>
          <w:u w:val="none"/>
        </w:rPr>
        <w:t>h</w:t>
      </w:r>
      <w:r w:rsidR="00E9091C" w:rsidRPr="00220685">
        <w:rPr>
          <w:rStyle w:val="Hyperlink"/>
          <w:i/>
          <w:color w:val="auto"/>
          <w:szCs w:val="28"/>
          <w:u w:val="none"/>
        </w:rPr>
        <w:t>istory – 1981–</w:t>
      </w:r>
      <w:r w:rsidR="00525DD0" w:rsidRPr="00220685">
        <w:rPr>
          <w:rStyle w:val="Hyperlink"/>
          <w:i/>
          <w:color w:val="auto"/>
          <w:szCs w:val="28"/>
          <w:u w:val="none"/>
        </w:rPr>
        <w:t>1983</w:t>
      </w:r>
      <w:r w:rsidR="00E9091C" w:rsidRPr="00220685">
        <w:rPr>
          <w:rStyle w:val="Hyperlink"/>
          <w:i/>
          <w:color w:val="auto"/>
          <w:szCs w:val="28"/>
          <w:u w:val="none"/>
        </w:rPr>
        <w:t xml:space="preserve"> [Msg 1].</w:t>
      </w:r>
      <w:r w:rsidR="00525DD0" w:rsidRPr="00220685">
        <w:rPr>
          <w:rStyle w:val="Hyperlink"/>
          <w:color w:val="auto"/>
          <w:szCs w:val="28"/>
          <w:u w:val="none"/>
        </w:rPr>
        <w:t xml:space="preserve"> </w:t>
      </w:r>
      <w:r w:rsidR="00E9091C" w:rsidRPr="00220685">
        <w:rPr>
          <w:rStyle w:val="Hyperlink"/>
          <w:color w:val="auto"/>
          <w:szCs w:val="28"/>
          <w:u w:val="none"/>
        </w:rPr>
        <w:t>Message posted to</w:t>
      </w:r>
      <w:r w:rsidR="00525DD0" w:rsidRPr="00220685">
        <w:rPr>
          <w:rStyle w:val="Hyperlink"/>
          <w:color w:val="auto"/>
          <w:szCs w:val="28"/>
          <w:u w:val="none"/>
        </w:rPr>
        <w:t xml:space="preserve"> </w:t>
      </w:r>
      <w:hyperlink r:id="rId27" w:history="1">
        <w:r w:rsidR="001569AD" w:rsidRPr="00220685">
          <w:rPr>
            <w:rStyle w:val="Hyperlink"/>
          </w:rPr>
          <w:t>https://groups.google.com/g/aadb-l/c/z4dZPLIJtFQ/m/jZeCdpSVAAAJ</w:t>
        </w:r>
      </w:hyperlink>
      <w:r w:rsidR="00703C54" w:rsidRPr="00220685">
        <w:rPr>
          <w:rStyle w:val="Hyperlink"/>
        </w:rPr>
        <w:t xml:space="preserve"> </w:t>
      </w:r>
    </w:p>
    <w:p w14:paraId="462C6502" w14:textId="77777777" w:rsidR="0095670F" w:rsidRPr="00220685" w:rsidRDefault="0022422C" w:rsidP="00DB43E4">
      <w:pPr>
        <w:ind w:left="360" w:hanging="360"/>
        <w:rPr>
          <w:rStyle w:val="Hyperlink"/>
          <w:color w:val="auto"/>
          <w:u w:val="none"/>
        </w:rPr>
      </w:pPr>
      <w:r w:rsidRPr="00220685">
        <w:t>National Center on Deaf-Blindness. (20</w:t>
      </w:r>
      <w:r w:rsidR="00543A98" w:rsidRPr="00220685">
        <w:t>2</w:t>
      </w:r>
      <w:r w:rsidR="003C5A2C" w:rsidRPr="00220685">
        <w:t>0</w:t>
      </w:r>
      <w:r w:rsidRPr="00220685">
        <w:t>)</w:t>
      </w:r>
      <w:r w:rsidR="00EA07A5" w:rsidRPr="00220685">
        <w:t>.</w:t>
      </w:r>
      <w:r w:rsidRPr="00220685">
        <w:rPr>
          <w:rStyle w:val="apple-converted-space"/>
          <w:i/>
          <w:color w:val="000000"/>
          <w:szCs w:val="28"/>
        </w:rPr>
        <w:t> </w:t>
      </w:r>
      <w:r w:rsidRPr="00220685">
        <w:rPr>
          <w:i/>
          <w:iCs/>
        </w:rPr>
        <w:t>201</w:t>
      </w:r>
      <w:r w:rsidR="00EE209B" w:rsidRPr="00220685">
        <w:rPr>
          <w:i/>
          <w:iCs/>
        </w:rPr>
        <w:t>9</w:t>
      </w:r>
      <w:r w:rsidRPr="00220685">
        <w:rPr>
          <w:i/>
          <w:iCs/>
        </w:rPr>
        <w:t xml:space="preserve"> National </w:t>
      </w:r>
      <w:r w:rsidR="009936F3" w:rsidRPr="00220685">
        <w:rPr>
          <w:i/>
          <w:iCs/>
        </w:rPr>
        <w:t>c</w:t>
      </w:r>
      <w:r w:rsidRPr="00220685">
        <w:rPr>
          <w:i/>
          <w:iCs/>
        </w:rPr>
        <w:t xml:space="preserve">hild </w:t>
      </w:r>
      <w:r w:rsidR="009936F3" w:rsidRPr="00220685">
        <w:rPr>
          <w:i/>
          <w:iCs/>
        </w:rPr>
        <w:t>c</w:t>
      </w:r>
      <w:r w:rsidRPr="00220685">
        <w:rPr>
          <w:i/>
          <w:iCs/>
        </w:rPr>
        <w:t xml:space="preserve">ount of </w:t>
      </w:r>
      <w:r w:rsidR="009936F3" w:rsidRPr="00220685">
        <w:rPr>
          <w:i/>
          <w:iCs/>
        </w:rPr>
        <w:t>c</w:t>
      </w:r>
      <w:r w:rsidRPr="00220685">
        <w:rPr>
          <w:i/>
          <w:iCs/>
        </w:rPr>
        <w:t xml:space="preserve">hildren and </w:t>
      </w:r>
      <w:r w:rsidR="009936F3" w:rsidRPr="00220685">
        <w:rPr>
          <w:i/>
          <w:iCs/>
        </w:rPr>
        <w:t>y</w:t>
      </w:r>
      <w:r w:rsidRPr="00220685">
        <w:rPr>
          <w:i/>
          <w:iCs/>
        </w:rPr>
        <w:t xml:space="preserve">outh </w:t>
      </w:r>
      <w:r w:rsidR="009936F3" w:rsidRPr="00220685">
        <w:rPr>
          <w:i/>
          <w:iCs/>
        </w:rPr>
        <w:t>w</w:t>
      </w:r>
      <w:r w:rsidRPr="00220685">
        <w:rPr>
          <w:i/>
          <w:iCs/>
        </w:rPr>
        <w:t xml:space="preserve">ho </w:t>
      </w:r>
      <w:r w:rsidR="009936F3" w:rsidRPr="00220685">
        <w:rPr>
          <w:i/>
          <w:iCs/>
        </w:rPr>
        <w:t>a</w:t>
      </w:r>
      <w:r w:rsidRPr="00220685">
        <w:rPr>
          <w:i/>
          <w:iCs/>
        </w:rPr>
        <w:t>re Deaf-Blind</w:t>
      </w:r>
      <w:r w:rsidR="007125F5" w:rsidRPr="00220685">
        <w:rPr>
          <w:i/>
          <w:iCs/>
        </w:rPr>
        <w:t>.</w:t>
      </w:r>
      <w:r w:rsidRPr="00220685">
        <w:rPr>
          <w:iCs/>
        </w:rPr>
        <w:t xml:space="preserve"> </w:t>
      </w:r>
      <w:r w:rsidR="00EE209B" w:rsidRPr="00220685">
        <w:rPr>
          <w:rStyle w:val="Hyperlink"/>
        </w:rPr>
        <w:t>https://www.nationaldb.org/products/national-child-count/report-2019/introduction/</w:t>
      </w:r>
    </w:p>
    <w:p w14:paraId="302BE2F5" w14:textId="77777777" w:rsidR="00DE1D80" w:rsidRPr="00220685" w:rsidRDefault="00C85ECF" w:rsidP="00DB43E4">
      <w:pPr>
        <w:ind w:left="360" w:hanging="360"/>
        <w:rPr>
          <w:rStyle w:val="Hyperlink"/>
          <w:color w:val="auto"/>
          <w:spacing w:val="-4"/>
          <w:szCs w:val="28"/>
          <w:u w:val="none"/>
        </w:rPr>
      </w:pPr>
      <w:r w:rsidRPr="00220685">
        <w:t>Nuccio, J., &amp; Smith, T.</w:t>
      </w:r>
      <w:r w:rsidR="009936F3" w:rsidRPr="00220685">
        <w:t xml:space="preserve"> </w:t>
      </w:r>
      <w:r w:rsidRPr="00220685">
        <w:t xml:space="preserve">B. (2010). </w:t>
      </w:r>
      <w:r w:rsidRPr="00220685">
        <w:rPr>
          <w:i/>
        </w:rPr>
        <w:t xml:space="preserve">Providing and </w:t>
      </w:r>
      <w:r w:rsidR="009936F3" w:rsidRPr="00220685">
        <w:rPr>
          <w:i/>
        </w:rPr>
        <w:t>r</w:t>
      </w:r>
      <w:r w:rsidRPr="00220685">
        <w:rPr>
          <w:i/>
        </w:rPr>
        <w:t xml:space="preserve">eceiving </w:t>
      </w:r>
      <w:r w:rsidR="009936F3" w:rsidRPr="00220685">
        <w:rPr>
          <w:i/>
        </w:rPr>
        <w:t>s</w:t>
      </w:r>
      <w:r w:rsidRPr="00220685">
        <w:rPr>
          <w:i/>
        </w:rPr>
        <w:t xml:space="preserve">upport </w:t>
      </w:r>
      <w:r w:rsidR="009936F3" w:rsidRPr="00220685">
        <w:rPr>
          <w:i/>
        </w:rPr>
        <w:t>s</w:t>
      </w:r>
      <w:r w:rsidRPr="00220685">
        <w:rPr>
          <w:i/>
        </w:rPr>
        <w:t xml:space="preserve">ervices: Comprehensive </w:t>
      </w:r>
      <w:r w:rsidR="009936F3" w:rsidRPr="00220685">
        <w:rPr>
          <w:i/>
        </w:rPr>
        <w:t>t</w:t>
      </w:r>
      <w:r w:rsidRPr="00220685">
        <w:rPr>
          <w:i/>
        </w:rPr>
        <w:t xml:space="preserve">raining for Deaf-Blind </w:t>
      </w:r>
      <w:r w:rsidR="009936F3" w:rsidRPr="00220685">
        <w:rPr>
          <w:i/>
        </w:rPr>
        <w:t>p</w:t>
      </w:r>
      <w:r w:rsidRPr="00220685">
        <w:rPr>
          <w:i/>
        </w:rPr>
        <w:t xml:space="preserve">ersons and </w:t>
      </w:r>
      <w:r w:rsidR="009936F3" w:rsidRPr="00220685">
        <w:rPr>
          <w:i/>
        </w:rPr>
        <w:t>t</w:t>
      </w:r>
      <w:r w:rsidRPr="00220685">
        <w:rPr>
          <w:i/>
        </w:rPr>
        <w:t xml:space="preserve">heir </w:t>
      </w:r>
      <w:r w:rsidR="009936F3" w:rsidRPr="00220685">
        <w:rPr>
          <w:i/>
        </w:rPr>
        <w:t>s</w:t>
      </w:r>
      <w:r w:rsidRPr="00220685">
        <w:rPr>
          <w:i/>
        </w:rPr>
        <w:t xml:space="preserve">upport </w:t>
      </w:r>
      <w:r w:rsidR="009936F3" w:rsidRPr="00220685">
        <w:rPr>
          <w:i/>
        </w:rPr>
        <w:t>s</w:t>
      </w:r>
      <w:r w:rsidRPr="00220685">
        <w:rPr>
          <w:i/>
        </w:rPr>
        <w:t xml:space="preserve">ervice </w:t>
      </w:r>
      <w:r w:rsidR="00EA07A5" w:rsidRPr="00220685">
        <w:rPr>
          <w:i/>
          <w:spacing w:val="-4"/>
        </w:rPr>
        <w:t>p</w:t>
      </w:r>
      <w:r w:rsidRPr="00220685">
        <w:rPr>
          <w:i/>
          <w:spacing w:val="-4"/>
        </w:rPr>
        <w:t xml:space="preserve">roviders. </w:t>
      </w:r>
      <w:r w:rsidR="00543A98" w:rsidRPr="00220685">
        <w:rPr>
          <w:spacing w:val="-4"/>
        </w:rPr>
        <w:t xml:space="preserve">DeafBlind Service Center. </w:t>
      </w:r>
      <w:hyperlink r:id="rId28" w:history="1">
        <w:r w:rsidR="001569AD" w:rsidRPr="00220685">
          <w:rPr>
            <w:rStyle w:val="Hyperlink"/>
            <w:spacing w:val="-4"/>
            <w:szCs w:val="28"/>
          </w:rPr>
          <w:t>http://seattledbsc.org/dbssp-curriculum/</w:t>
        </w:r>
      </w:hyperlink>
      <w:r w:rsidR="00703C54" w:rsidRPr="00220685">
        <w:rPr>
          <w:rStyle w:val="Hyperlink"/>
          <w:spacing w:val="-4"/>
          <w:szCs w:val="28"/>
        </w:rPr>
        <w:t xml:space="preserve"> </w:t>
      </w:r>
    </w:p>
    <w:p w14:paraId="1EAE93B1" w14:textId="77777777" w:rsidR="00627CFA" w:rsidRPr="00220685" w:rsidRDefault="00627CFA" w:rsidP="00DB43E4">
      <w:pPr>
        <w:ind w:left="360" w:hanging="360"/>
        <w:rPr>
          <w:rStyle w:val="Hyperlink"/>
          <w:color w:val="auto"/>
          <w:szCs w:val="28"/>
          <w:u w:val="none"/>
        </w:rPr>
      </w:pPr>
      <w:r w:rsidRPr="00220685">
        <w:t xml:space="preserve">Stutzman, C. </w:t>
      </w:r>
      <w:r w:rsidR="00D0419C" w:rsidRPr="00220685">
        <w:t xml:space="preserve">(2020). </w:t>
      </w:r>
      <w:r w:rsidRPr="00220685">
        <w:rPr>
          <w:i/>
        </w:rPr>
        <w:t xml:space="preserve">The SSP program at CDR assists Deaf-Blind </w:t>
      </w:r>
      <w:r w:rsidR="009936F3" w:rsidRPr="00220685">
        <w:rPr>
          <w:i/>
        </w:rPr>
        <w:t>i</w:t>
      </w:r>
      <w:r w:rsidRPr="00220685">
        <w:rPr>
          <w:i/>
        </w:rPr>
        <w:t xml:space="preserve">ndividuals in the </w:t>
      </w:r>
      <w:r w:rsidR="009936F3" w:rsidRPr="00220685">
        <w:rPr>
          <w:i/>
        </w:rPr>
        <w:t>c</w:t>
      </w:r>
      <w:r w:rsidRPr="00220685">
        <w:rPr>
          <w:i/>
        </w:rPr>
        <w:t xml:space="preserve">ommunity. </w:t>
      </w:r>
      <w:r w:rsidRPr="00220685">
        <w:t>Center for Disability Rights</w:t>
      </w:r>
      <w:r w:rsidR="001F24B8" w:rsidRPr="00220685">
        <w:t xml:space="preserve">. </w:t>
      </w:r>
      <w:hyperlink r:id="rId29" w:history="1">
        <w:r w:rsidR="001569AD" w:rsidRPr="00220685">
          <w:rPr>
            <w:rStyle w:val="Hyperlink"/>
            <w:szCs w:val="28"/>
          </w:rPr>
          <w:t>http://cdrnys.org/blog/programs-services/the-ssp-program-at-cdr-assists-deaf-blind-individuals-in-the-community</w:t>
        </w:r>
      </w:hyperlink>
      <w:r w:rsidR="00703C54" w:rsidRPr="00220685">
        <w:rPr>
          <w:rStyle w:val="Hyperlink"/>
          <w:szCs w:val="28"/>
        </w:rPr>
        <w:t xml:space="preserve"> </w:t>
      </w:r>
    </w:p>
    <w:p w14:paraId="2A64BA1B" w14:textId="77777777" w:rsidR="001569AD" w:rsidRPr="00220685" w:rsidRDefault="00886A25" w:rsidP="00DB43E4">
      <w:pPr>
        <w:ind w:left="360" w:hanging="360"/>
        <w:rPr>
          <w:rFonts w:cs="Segoe UI"/>
          <w:color w:val="1301BF"/>
        </w:rPr>
      </w:pPr>
      <w:r w:rsidRPr="00220685">
        <w:rPr>
          <w:rStyle w:val="aolmailcit-first-element"/>
          <w:szCs w:val="28"/>
          <w:bdr w:val="none" w:sz="0" w:space="0" w:color="auto" w:frame="1"/>
          <w:shd w:val="clear" w:color="auto" w:fill="FFFFFF"/>
        </w:rPr>
        <w:lastRenderedPageBreak/>
        <w:t>Swen</w:t>
      </w:r>
      <w:r w:rsidR="001569AD" w:rsidRPr="00220685">
        <w:rPr>
          <w:rStyle w:val="aolmailcit-first-element"/>
          <w:szCs w:val="28"/>
          <w:bdr w:val="none" w:sz="0" w:space="0" w:color="auto" w:frame="1"/>
          <w:shd w:val="clear" w:color="auto" w:fill="FFFFFF"/>
        </w:rPr>
        <w:t>o</w:t>
      </w:r>
      <w:r w:rsidR="0022422C" w:rsidRPr="00220685">
        <w:rPr>
          <w:rStyle w:val="aolmailcit-first-element"/>
          <w:szCs w:val="28"/>
          <w:bdr w:val="none" w:sz="0" w:space="0" w:color="auto" w:frame="1"/>
          <w:shd w:val="clear" w:color="auto" w:fill="FFFFFF"/>
        </w:rPr>
        <w:t>r, B.</w:t>
      </w:r>
      <w:r w:rsidR="009936F3" w:rsidRPr="00220685">
        <w:rPr>
          <w:rStyle w:val="aolmailcit-first-element"/>
          <w:szCs w:val="28"/>
          <w:bdr w:val="none" w:sz="0" w:space="0" w:color="auto" w:frame="1"/>
          <w:shd w:val="clear" w:color="auto" w:fill="FFFFFF"/>
        </w:rPr>
        <w:t xml:space="preserve"> </w:t>
      </w:r>
      <w:r w:rsidR="0022422C" w:rsidRPr="00220685">
        <w:rPr>
          <w:rStyle w:val="aolmailcit-first-element"/>
          <w:szCs w:val="28"/>
          <w:bdr w:val="none" w:sz="0" w:space="0" w:color="auto" w:frame="1"/>
          <w:shd w:val="clear" w:color="auto" w:fill="FFFFFF"/>
        </w:rPr>
        <w:t xml:space="preserve">K., Ramulu, P.Y., Willis, J.R., Friedman, D., </w:t>
      </w:r>
      <w:r w:rsidR="00EA07A5" w:rsidRPr="00220685">
        <w:rPr>
          <w:rStyle w:val="aolmailcit-first-element"/>
          <w:szCs w:val="28"/>
          <w:bdr w:val="none" w:sz="0" w:space="0" w:color="auto" w:frame="1"/>
          <w:shd w:val="clear" w:color="auto" w:fill="FFFFFF"/>
        </w:rPr>
        <w:t xml:space="preserve">&amp; </w:t>
      </w:r>
      <w:r w:rsidR="0022422C" w:rsidRPr="00220685">
        <w:rPr>
          <w:rStyle w:val="aolmailcit-first-element"/>
          <w:szCs w:val="28"/>
          <w:bdr w:val="none" w:sz="0" w:space="0" w:color="auto" w:frame="1"/>
          <w:shd w:val="clear" w:color="auto" w:fill="FFFFFF"/>
        </w:rPr>
        <w:t>Lin, F.R. (2013).</w:t>
      </w:r>
      <w:r w:rsidR="0022422C" w:rsidRPr="00220685">
        <w:rPr>
          <w:rStyle w:val="aolmailcit-first-element"/>
          <w:iCs/>
          <w:szCs w:val="28"/>
          <w:bdr w:val="none" w:sz="0" w:space="0" w:color="auto" w:frame="1"/>
          <w:shd w:val="clear" w:color="auto" w:fill="FFFFFF"/>
        </w:rPr>
        <w:t xml:space="preserve">The </w:t>
      </w:r>
      <w:r w:rsidR="009936F3" w:rsidRPr="00220685">
        <w:rPr>
          <w:rStyle w:val="aolmailcit-first-element"/>
          <w:iCs/>
          <w:szCs w:val="28"/>
          <w:bdr w:val="none" w:sz="0" w:space="0" w:color="auto" w:frame="1"/>
          <w:shd w:val="clear" w:color="auto" w:fill="FFFFFF"/>
        </w:rPr>
        <w:t>p</w:t>
      </w:r>
      <w:r w:rsidR="000016A3" w:rsidRPr="00220685">
        <w:rPr>
          <w:rStyle w:val="aolmailcit-first-element"/>
          <w:iCs/>
          <w:szCs w:val="28"/>
          <w:bdr w:val="none" w:sz="0" w:space="0" w:color="auto" w:frame="1"/>
          <w:shd w:val="clear" w:color="auto" w:fill="FFFFFF"/>
        </w:rPr>
        <w:t xml:space="preserve">revalence of </w:t>
      </w:r>
      <w:r w:rsidR="009936F3" w:rsidRPr="00220685">
        <w:rPr>
          <w:rStyle w:val="aolmailcit-first-element"/>
          <w:iCs/>
          <w:szCs w:val="28"/>
          <w:bdr w:val="none" w:sz="0" w:space="0" w:color="auto" w:frame="1"/>
          <w:shd w:val="clear" w:color="auto" w:fill="FFFFFF"/>
        </w:rPr>
        <w:t>c</w:t>
      </w:r>
      <w:r w:rsidR="0022422C" w:rsidRPr="00220685">
        <w:rPr>
          <w:rStyle w:val="aolmailcit-first-element"/>
          <w:iCs/>
          <w:szCs w:val="28"/>
          <w:bdr w:val="none" w:sz="0" w:space="0" w:color="auto" w:frame="1"/>
          <w:shd w:val="clear" w:color="auto" w:fill="FFFFFF"/>
        </w:rPr>
        <w:t xml:space="preserve">oncurrent </w:t>
      </w:r>
      <w:r w:rsidR="009936F3" w:rsidRPr="00220685">
        <w:rPr>
          <w:rStyle w:val="aolmailcit-first-element"/>
          <w:iCs/>
          <w:szCs w:val="28"/>
          <w:bdr w:val="none" w:sz="0" w:space="0" w:color="auto" w:frame="1"/>
          <w:shd w:val="clear" w:color="auto" w:fill="FFFFFF"/>
        </w:rPr>
        <w:t>h</w:t>
      </w:r>
      <w:r w:rsidR="0022422C" w:rsidRPr="00220685">
        <w:rPr>
          <w:rStyle w:val="aolmailcit-first-element"/>
          <w:iCs/>
          <w:szCs w:val="28"/>
          <w:bdr w:val="none" w:sz="0" w:space="0" w:color="auto" w:frame="1"/>
          <w:shd w:val="clear" w:color="auto" w:fill="FFFFFF"/>
        </w:rPr>
        <w:t xml:space="preserve">earing and </w:t>
      </w:r>
      <w:r w:rsidR="009936F3" w:rsidRPr="00220685">
        <w:rPr>
          <w:rStyle w:val="aolmailcit-first-element"/>
          <w:iCs/>
          <w:szCs w:val="28"/>
          <w:bdr w:val="none" w:sz="0" w:space="0" w:color="auto" w:frame="1"/>
          <w:shd w:val="clear" w:color="auto" w:fill="FFFFFF"/>
        </w:rPr>
        <w:t>v</w:t>
      </w:r>
      <w:r w:rsidR="0022422C" w:rsidRPr="00220685">
        <w:rPr>
          <w:rStyle w:val="aolmailcit-first-element"/>
          <w:iCs/>
          <w:szCs w:val="28"/>
          <w:bdr w:val="none" w:sz="0" w:space="0" w:color="auto" w:frame="1"/>
          <w:shd w:val="clear" w:color="auto" w:fill="FFFFFF"/>
        </w:rPr>
        <w:t xml:space="preserve">ision </w:t>
      </w:r>
      <w:r w:rsidR="009936F3" w:rsidRPr="00220685">
        <w:rPr>
          <w:rStyle w:val="aolmailcit-first-element"/>
          <w:iCs/>
          <w:szCs w:val="28"/>
          <w:bdr w:val="none" w:sz="0" w:space="0" w:color="auto" w:frame="1"/>
          <w:shd w:val="clear" w:color="auto" w:fill="FFFFFF"/>
        </w:rPr>
        <w:t>i</w:t>
      </w:r>
      <w:r w:rsidR="0022422C" w:rsidRPr="00220685">
        <w:rPr>
          <w:rStyle w:val="aolmailcit-first-element"/>
          <w:iCs/>
          <w:szCs w:val="28"/>
          <w:bdr w:val="none" w:sz="0" w:space="0" w:color="auto" w:frame="1"/>
          <w:shd w:val="clear" w:color="auto" w:fill="FFFFFF"/>
        </w:rPr>
        <w:t>mpairment in the United States</w:t>
      </w:r>
      <w:r w:rsidR="0022422C" w:rsidRPr="00220685">
        <w:rPr>
          <w:rStyle w:val="aolmailcit-first-element"/>
          <w:i/>
          <w:iCs/>
          <w:szCs w:val="28"/>
          <w:bdr w:val="none" w:sz="0" w:space="0" w:color="auto" w:frame="1"/>
          <w:shd w:val="clear" w:color="auto" w:fill="FFFFFF"/>
        </w:rPr>
        <w:t>.</w:t>
      </w:r>
      <w:r w:rsidR="000D3E4C" w:rsidRPr="00220685">
        <w:rPr>
          <w:rStyle w:val="aolmailcit-first-element"/>
          <w:i/>
          <w:iCs/>
          <w:szCs w:val="28"/>
          <w:bdr w:val="none" w:sz="0" w:space="0" w:color="auto" w:frame="1"/>
          <w:shd w:val="clear" w:color="auto" w:fill="FFFFFF"/>
        </w:rPr>
        <w:t xml:space="preserve"> </w:t>
      </w:r>
      <w:r w:rsidR="00EA07A5" w:rsidRPr="00220685">
        <w:rPr>
          <w:rStyle w:val="meta-citation-journal-name"/>
          <w:i/>
          <w:iCs/>
          <w:szCs w:val="28"/>
        </w:rPr>
        <w:t>JAMA Intern</w:t>
      </w:r>
      <w:r w:rsidR="00B110CF" w:rsidRPr="00220685">
        <w:rPr>
          <w:rStyle w:val="meta-citation-journal-name"/>
          <w:i/>
          <w:iCs/>
          <w:szCs w:val="28"/>
        </w:rPr>
        <w:t xml:space="preserve">al Medicine, </w:t>
      </w:r>
      <w:r w:rsidR="007105E3" w:rsidRPr="00220685">
        <w:rPr>
          <w:rStyle w:val="meta-citation"/>
          <w:i/>
          <w:szCs w:val="28"/>
        </w:rPr>
        <w:t>173(</w:t>
      </w:r>
      <w:r w:rsidR="007105E3" w:rsidRPr="00220685">
        <w:rPr>
          <w:rStyle w:val="meta-citation"/>
          <w:szCs w:val="28"/>
        </w:rPr>
        <w:t xml:space="preserve">4): </w:t>
      </w:r>
      <w:r w:rsidR="00EA07A5" w:rsidRPr="00220685">
        <w:rPr>
          <w:rStyle w:val="meta-citation"/>
          <w:szCs w:val="28"/>
        </w:rPr>
        <w:t xml:space="preserve">312-313. </w:t>
      </w:r>
      <w:r w:rsidR="00941048" w:rsidRPr="00220685">
        <w:rPr>
          <w:rStyle w:val="meta-citation"/>
          <w:color w:val="0000FF"/>
          <w:szCs w:val="28"/>
          <w:u w:val="single"/>
        </w:rPr>
        <w:t>https://</w:t>
      </w:r>
      <w:r w:rsidR="00EA07A5" w:rsidRPr="00220685">
        <w:rPr>
          <w:rStyle w:val="meta-citation"/>
          <w:color w:val="0000FF"/>
          <w:szCs w:val="28"/>
          <w:u w:val="single"/>
        </w:rPr>
        <w:t>doi</w:t>
      </w:r>
      <w:r w:rsidR="001569AD" w:rsidRPr="00220685">
        <w:rPr>
          <w:rStyle w:val="meta-citation"/>
          <w:color w:val="0000FF"/>
          <w:szCs w:val="28"/>
          <w:u w:val="single"/>
        </w:rPr>
        <w:t>:</w:t>
      </w:r>
      <w:hyperlink r:id="rId30" w:tgtFrame="_blank" w:history="1">
        <w:r w:rsidR="001569AD" w:rsidRPr="00220685">
          <w:rPr>
            <w:rStyle w:val="Hyperlink"/>
          </w:rPr>
          <w:t>10.1001/jamainternmed.2013.1880</w:t>
        </w:r>
      </w:hyperlink>
      <w:r w:rsidR="00703C54" w:rsidRPr="00220685">
        <w:rPr>
          <w:rStyle w:val="Hyperlink"/>
        </w:rPr>
        <w:t xml:space="preserve"> </w:t>
      </w:r>
    </w:p>
    <w:p w14:paraId="75445840" w14:textId="77777777" w:rsidR="001569AD" w:rsidRPr="00220685" w:rsidRDefault="00352D60" w:rsidP="00DB43E4">
      <w:pPr>
        <w:ind w:left="360" w:hanging="360"/>
        <w:rPr>
          <w:rStyle w:val="Hyperlink"/>
          <w:szCs w:val="28"/>
        </w:rPr>
      </w:pPr>
      <w:r w:rsidRPr="00220685">
        <w:rPr>
          <w:rStyle w:val="Hyperlink"/>
          <w:color w:val="auto"/>
          <w:szCs w:val="28"/>
          <w:u w:val="none"/>
        </w:rPr>
        <w:t>United States Census Bureau (</w:t>
      </w:r>
      <w:r w:rsidR="00C063FB" w:rsidRPr="00220685">
        <w:rPr>
          <w:rStyle w:val="Hyperlink"/>
          <w:color w:val="auto"/>
          <w:szCs w:val="28"/>
          <w:u w:val="none"/>
        </w:rPr>
        <w:t>December 31,</w:t>
      </w:r>
      <w:r w:rsidRPr="00220685">
        <w:rPr>
          <w:rStyle w:val="Hyperlink"/>
          <w:color w:val="auto"/>
          <w:szCs w:val="28"/>
          <w:u w:val="none"/>
        </w:rPr>
        <w:t xml:space="preserve"> 2020). </w:t>
      </w:r>
      <w:r w:rsidR="009F7344" w:rsidRPr="00220685">
        <w:rPr>
          <w:rStyle w:val="Hyperlink"/>
          <w:i/>
          <w:color w:val="auto"/>
          <w:szCs w:val="28"/>
          <w:u w:val="none"/>
        </w:rPr>
        <w:t>U</w:t>
      </w:r>
      <w:r w:rsidR="00EA07A5" w:rsidRPr="00220685">
        <w:rPr>
          <w:rStyle w:val="Hyperlink"/>
          <w:i/>
          <w:color w:val="auto"/>
          <w:szCs w:val="28"/>
          <w:u w:val="none"/>
        </w:rPr>
        <w:t>.</w:t>
      </w:r>
      <w:r w:rsidR="009F7344" w:rsidRPr="00220685">
        <w:rPr>
          <w:rStyle w:val="Hyperlink"/>
          <w:i/>
          <w:color w:val="auto"/>
          <w:szCs w:val="28"/>
          <w:u w:val="none"/>
        </w:rPr>
        <w:t xml:space="preserve">S. and </w:t>
      </w:r>
      <w:r w:rsidR="003C5A2C" w:rsidRPr="00220685">
        <w:rPr>
          <w:rStyle w:val="Hyperlink"/>
          <w:i/>
          <w:color w:val="auto"/>
          <w:szCs w:val="28"/>
          <w:u w:val="none"/>
        </w:rPr>
        <w:t>w</w:t>
      </w:r>
      <w:r w:rsidR="009F7344" w:rsidRPr="00220685">
        <w:rPr>
          <w:rStyle w:val="Hyperlink"/>
          <w:i/>
          <w:color w:val="auto"/>
          <w:szCs w:val="28"/>
          <w:u w:val="none"/>
        </w:rPr>
        <w:t xml:space="preserve">orld </w:t>
      </w:r>
      <w:r w:rsidR="003C5A2C" w:rsidRPr="00220685">
        <w:rPr>
          <w:rStyle w:val="Hyperlink"/>
          <w:i/>
          <w:color w:val="auto"/>
          <w:szCs w:val="28"/>
          <w:u w:val="none"/>
        </w:rPr>
        <w:t>p</w:t>
      </w:r>
      <w:r w:rsidR="009F7344" w:rsidRPr="00220685">
        <w:rPr>
          <w:rStyle w:val="Hyperlink"/>
          <w:i/>
          <w:color w:val="auto"/>
          <w:szCs w:val="28"/>
          <w:u w:val="none"/>
        </w:rPr>
        <w:t xml:space="preserve">opulation </w:t>
      </w:r>
      <w:r w:rsidR="003C5A2C" w:rsidRPr="00220685">
        <w:rPr>
          <w:rStyle w:val="Hyperlink"/>
          <w:i/>
          <w:color w:val="auto"/>
          <w:szCs w:val="28"/>
          <w:u w:val="none"/>
        </w:rPr>
        <w:t>c</w:t>
      </w:r>
      <w:r w:rsidR="009F7344" w:rsidRPr="00220685">
        <w:rPr>
          <w:rStyle w:val="Hyperlink"/>
          <w:i/>
          <w:color w:val="auto"/>
          <w:szCs w:val="28"/>
          <w:u w:val="none"/>
        </w:rPr>
        <w:t xml:space="preserve">lock. </w:t>
      </w:r>
      <w:hyperlink r:id="rId31" w:history="1">
        <w:r w:rsidR="001569AD" w:rsidRPr="00220685">
          <w:rPr>
            <w:rStyle w:val="Hyperlink"/>
            <w:szCs w:val="28"/>
          </w:rPr>
          <w:t>https://www.census.gov/popclock/</w:t>
        </w:r>
      </w:hyperlink>
      <w:r w:rsidR="00703C54" w:rsidRPr="00220685">
        <w:rPr>
          <w:rStyle w:val="Hyperlink"/>
          <w:szCs w:val="28"/>
        </w:rPr>
        <w:t xml:space="preserve"> </w:t>
      </w:r>
    </w:p>
    <w:p w14:paraId="59FA832A" w14:textId="77777777" w:rsidR="003C5A2C" w:rsidRPr="00220685" w:rsidRDefault="003C5A2C" w:rsidP="00DB43E4">
      <w:pPr>
        <w:ind w:left="360" w:hanging="360"/>
        <w:rPr>
          <w:rStyle w:val="Hyperlink"/>
          <w:color w:val="auto"/>
          <w:spacing w:val="-6"/>
          <w:szCs w:val="28"/>
          <w:u w:val="none"/>
        </w:rPr>
      </w:pPr>
      <w:r w:rsidRPr="00220685">
        <w:rPr>
          <w:rStyle w:val="aolmailcit-first-element"/>
          <w:color w:val="111111"/>
          <w:spacing w:val="-6"/>
          <w:szCs w:val="28"/>
          <w:bdr w:val="none" w:sz="0" w:space="0" w:color="auto" w:frame="1"/>
          <w:shd w:val="clear" w:color="auto" w:fill="FFFFFF"/>
        </w:rPr>
        <w:t xml:space="preserve">U.S. Department of Education. (2018). </w:t>
      </w:r>
      <w:r w:rsidRPr="00220685">
        <w:rPr>
          <w:rStyle w:val="aolmailcit-first-element"/>
          <w:i/>
          <w:color w:val="111111"/>
          <w:spacing w:val="-6"/>
          <w:szCs w:val="28"/>
          <w:bdr w:val="none" w:sz="0" w:space="0" w:color="auto" w:frame="1"/>
          <w:shd w:val="clear" w:color="auto" w:fill="FFFFFF"/>
        </w:rPr>
        <w:t xml:space="preserve">August 2, 2018 letter to Linda McDowell, Ph.D. </w:t>
      </w:r>
      <w:r w:rsidRPr="00220685">
        <w:rPr>
          <w:rStyle w:val="aolmailcit-first-element"/>
          <w:color w:val="111111"/>
          <w:spacing w:val="-6"/>
          <w:szCs w:val="28"/>
          <w:bdr w:val="none" w:sz="0" w:space="0" w:color="auto" w:frame="1"/>
          <w:shd w:val="clear" w:color="auto" w:fill="FFFFFF"/>
        </w:rPr>
        <w:t xml:space="preserve">[OSEP Policy Documents]. </w:t>
      </w:r>
      <w:hyperlink r:id="rId32" w:history="1">
        <w:r w:rsidRPr="00220685">
          <w:rPr>
            <w:rStyle w:val="Hyperlink"/>
            <w:spacing w:val="-6"/>
            <w:szCs w:val="28"/>
          </w:rPr>
          <w:t>https://documents.nationaldb.org/RuthRyderLetter080218Intervener.pdf</w:t>
        </w:r>
      </w:hyperlink>
      <w:r w:rsidRPr="00220685">
        <w:rPr>
          <w:rStyle w:val="Hyperlink"/>
          <w:spacing w:val="-6"/>
          <w:szCs w:val="28"/>
        </w:rPr>
        <w:t xml:space="preserve"> </w:t>
      </w:r>
    </w:p>
    <w:p w14:paraId="7A86BC18" w14:textId="77777777" w:rsidR="00A64707" w:rsidRPr="00220685" w:rsidRDefault="00A64707" w:rsidP="00DB43E4">
      <w:pPr>
        <w:ind w:left="360" w:hanging="360"/>
        <w:rPr>
          <w:rStyle w:val="Hyperlink"/>
          <w:color w:val="auto"/>
          <w:u w:val="none"/>
        </w:rPr>
      </w:pPr>
      <w:r w:rsidRPr="00220685">
        <w:rPr>
          <w:rStyle w:val="Hyperlink"/>
          <w:color w:val="auto"/>
          <w:szCs w:val="28"/>
          <w:u w:val="none"/>
        </w:rPr>
        <w:t xml:space="preserve">U.S. Department of Justice. (2014). </w:t>
      </w:r>
      <w:r w:rsidR="00EA07A5" w:rsidRPr="00220685">
        <w:rPr>
          <w:rStyle w:val="Hyperlink"/>
          <w:i/>
          <w:color w:val="auto"/>
          <w:szCs w:val="28"/>
          <w:u w:val="none"/>
        </w:rPr>
        <w:t>ADA r</w:t>
      </w:r>
      <w:r w:rsidRPr="00220685">
        <w:rPr>
          <w:rStyle w:val="Hyperlink"/>
          <w:i/>
          <w:color w:val="auto"/>
          <w:szCs w:val="28"/>
          <w:u w:val="none"/>
        </w:rPr>
        <w:t xml:space="preserve">equirements: Effective </w:t>
      </w:r>
      <w:r w:rsidR="00EA07A5" w:rsidRPr="00220685">
        <w:rPr>
          <w:rStyle w:val="Hyperlink"/>
          <w:i/>
          <w:color w:val="auto"/>
          <w:szCs w:val="28"/>
          <w:u w:val="none"/>
        </w:rPr>
        <w:t>c</w:t>
      </w:r>
      <w:r w:rsidRPr="00220685">
        <w:rPr>
          <w:rStyle w:val="Hyperlink"/>
          <w:i/>
          <w:color w:val="auto"/>
          <w:szCs w:val="28"/>
          <w:u w:val="none"/>
        </w:rPr>
        <w:t xml:space="preserve">ommunication. </w:t>
      </w:r>
      <w:hyperlink r:id="rId33" w:history="1">
        <w:r w:rsidR="001569AD" w:rsidRPr="00220685">
          <w:rPr>
            <w:rStyle w:val="Hyperlink"/>
          </w:rPr>
          <w:t>https://www.ada.gov/effective-comm.htm</w:t>
        </w:r>
      </w:hyperlink>
      <w:r w:rsidR="00703C54" w:rsidRPr="00220685">
        <w:rPr>
          <w:rStyle w:val="Hyperlink"/>
        </w:rPr>
        <w:t xml:space="preserve"> </w:t>
      </w:r>
    </w:p>
    <w:p w14:paraId="1DEADCC2" w14:textId="77777777" w:rsidR="008E5BCB" w:rsidRPr="00220685" w:rsidRDefault="00925F0D" w:rsidP="00DB43E4">
      <w:pPr>
        <w:ind w:left="360" w:hanging="360"/>
        <w:rPr>
          <w:rStyle w:val="Hyperlink"/>
          <w:szCs w:val="28"/>
        </w:rPr>
      </w:pPr>
      <w:r w:rsidRPr="00220685">
        <w:rPr>
          <w:color w:val="000000"/>
        </w:rPr>
        <w:t>Vocational Rehabilitation Act of 1965, Pub</w:t>
      </w:r>
      <w:r w:rsidR="005A0ED1" w:rsidRPr="00220685">
        <w:rPr>
          <w:color w:val="000000"/>
        </w:rPr>
        <w:t>. L. 89-333, 68 Stat. 659, S</w:t>
      </w:r>
      <w:r w:rsidR="005A0ED1" w:rsidRPr="00220685">
        <w:rPr>
          <w:shd w:val="clear" w:color="auto" w:fill="FFFFFF"/>
        </w:rPr>
        <w:t>ec.</w:t>
      </w:r>
      <w:r w:rsidRPr="00220685">
        <w:rPr>
          <w:shd w:val="clear" w:color="auto" w:fill="FFFFFF"/>
        </w:rPr>
        <w:t xml:space="preserve"> 9</w:t>
      </w:r>
      <w:r w:rsidR="005A0ED1" w:rsidRPr="00220685">
        <w:rPr>
          <w:shd w:val="clear" w:color="auto" w:fill="FFFFFF"/>
        </w:rPr>
        <w:t>: 1292</w:t>
      </w:r>
      <w:r w:rsidR="002704F1" w:rsidRPr="00220685">
        <w:rPr>
          <w:shd w:val="clear" w:color="auto" w:fill="FFFFFF"/>
        </w:rPr>
        <w:t xml:space="preserve"> (1965)</w:t>
      </w:r>
      <w:r w:rsidRPr="00220685">
        <w:rPr>
          <w:shd w:val="clear" w:color="auto" w:fill="FFFFFF"/>
        </w:rPr>
        <w:t>.</w:t>
      </w:r>
      <w:r w:rsidR="002704F1" w:rsidRPr="00220685">
        <w:t xml:space="preserve"> </w:t>
      </w:r>
      <w:hyperlink r:id="rId34" w:history="1">
        <w:r w:rsidR="001569AD" w:rsidRPr="00220685">
          <w:rPr>
            <w:rStyle w:val="Hyperlink"/>
            <w:szCs w:val="28"/>
          </w:rPr>
          <w:t>https://www.govinfo.gov/content/pkg/STATUTE-79/pdf/STATUTE-79-Pg1282.pdf</w:t>
        </w:r>
      </w:hyperlink>
      <w:r w:rsidR="00703C54" w:rsidRPr="00220685">
        <w:rPr>
          <w:rStyle w:val="Hyperlink"/>
          <w:szCs w:val="28"/>
        </w:rPr>
        <w:t xml:space="preserve"> </w:t>
      </w:r>
    </w:p>
    <w:p w14:paraId="5623B1A7" w14:textId="77777777" w:rsidR="009C1B77" w:rsidRPr="00220685" w:rsidRDefault="009F7344" w:rsidP="00DB43E4">
      <w:pPr>
        <w:ind w:left="360" w:hanging="360"/>
        <w:rPr>
          <w:rStyle w:val="Hyperlink"/>
          <w:color w:val="auto"/>
          <w:u w:val="none"/>
        </w:rPr>
      </w:pPr>
      <w:r w:rsidRPr="00220685">
        <w:rPr>
          <w:lang w:bidi="th-TH"/>
        </w:rPr>
        <w:t xml:space="preserve">Wolf, E. G., Delk, M. </w:t>
      </w:r>
      <w:r w:rsidR="009C1B77" w:rsidRPr="00220685">
        <w:rPr>
          <w:lang w:bidi="th-TH"/>
        </w:rPr>
        <w:t xml:space="preserve">T., </w:t>
      </w:r>
      <w:r w:rsidRPr="00220685">
        <w:rPr>
          <w:lang w:bidi="th-TH"/>
        </w:rPr>
        <w:t xml:space="preserve">&amp; Schein, J. </w:t>
      </w:r>
      <w:r w:rsidR="009C1B77" w:rsidRPr="00220685">
        <w:rPr>
          <w:lang w:bidi="th-TH"/>
        </w:rPr>
        <w:t>D</w:t>
      </w:r>
      <w:r w:rsidR="00D14BAC" w:rsidRPr="00220685">
        <w:rPr>
          <w:lang w:bidi="th-TH"/>
        </w:rPr>
        <w:t xml:space="preserve">. </w:t>
      </w:r>
      <w:r w:rsidR="009C1B77" w:rsidRPr="00220685">
        <w:rPr>
          <w:lang w:bidi="th-TH"/>
        </w:rPr>
        <w:t xml:space="preserve">(1982).  </w:t>
      </w:r>
      <w:r w:rsidR="009C1B77" w:rsidRPr="00220685">
        <w:rPr>
          <w:i/>
          <w:lang w:bidi="th-TH"/>
        </w:rPr>
        <w:t>Needs assessment of services to deaf-b</w:t>
      </w:r>
      <w:r w:rsidR="003C5A2C" w:rsidRPr="00220685">
        <w:rPr>
          <w:i/>
          <w:lang w:bidi="th-TH"/>
        </w:rPr>
        <w:t>lind individuals: Final report.</w:t>
      </w:r>
      <w:r w:rsidR="003C5A2C" w:rsidRPr="00220685">
        <w:rPr>
          <w:lang w:bidi="th-TH"/>
        </w:rPr>
        <w:t xml:space="preserve"> REDEX, Inc. </w:t>
      </w:r>
      <w:hyperlink r:id="rId35" w:history="1">
        <w:r w:rsidR="001569AD" w:rsidRPr="00220685">
          <w:rPr>
            <w:rStyle w:val="Hyperlink"/>
          </w:rPr>
          <w:t>https://files.eric.ed.gov/fulltext/ED235666.pdf</w:t>
        </w:r>
      </w:hyperlink>
      <w:r w:rsidR="00703C54" w:rsidRPr="00220685">
        <w:rPr>
          <w:rStyle w:val="Hyperlink"/>
        </w:rPr>
        <w:t xml:space="preserve"> </w:t>
      </w:r>
    </w:p>
    <w:p w14:paraId="32632FD5" w14:textId="77777777" w:rsidR="007B754C" w:rsidRPr="00220685" w:rsidRDefault="00977E01" w:rsidP="00F1578A">
      <w:pPr>
        <w:ind w:left="360" w:hanging="360"/>
      </w:pPr>
      <w:r w:rsidRPr="00220685">
        <w:t>World Federation of the Deaf</w:t>
      </w:r>
      <w:r w:rsidR="001E1FCB" w:rsidRPr="00220685">
        <w:t>b</w:t>
      </w:r>
      <w:r w:rsidRPr="00220685">
        <w:t xml:space="preserve">lind. (2018). </w:t>
      </w:r>
      <w:r w:rsidRPr="00DB43E4">
        <w:rPr>
          <w:i/>
          <w:spacing w:val="-4"/>
        </w:rPr>
        <w:t xml:space="preserve">At risk of exclusion from CRPD and SDGs implementation: Inequality and </w:t>
      </w:r>
      <w:r w:rsidR="003C5A2C" w:rsidRPr="00DB43E4">
        <w:rPr>
          <w:i/>
          <w:spacing w:val="-4"/>
        </w:rPr>
        <w:t>p</w:t>
      </w:r>
      <w:r w:rsidRPr="00DB43E4">
        <w:rPr>
          <w:i/>
          <w:spacing w:val="-4"/>
        </w:rPr>
        <w:t>ersons with Deafblindness</w:t>
      </w:r>
      <w:r w:rsidRPr="00DB43E4">
        <w:rPr>
          <w:spacing w:val="-4"/>
        </w:rPr>
        <w:t xml:space="preserve"> [Scholarly project</w:t>
      </w:r>
      <w:r w:rsidR="00292C2A" w:rsidRPr="00DB43E4">
        <w:rPr>
          <w:spacing w:val="-4"/>
        </w:rPr>
        <w:t xml:space="preserve"> </w:t>
      </w:r>
      <w:r w:rsidR="00292C2A" w:rsidRPr="00F1578A">
        <w:rPr>
          <w:spacing w:val="-12"/>
        </w:rPr>
        <w:t>undertaken at the H</w:t>
      </w:r>
      <w:r w:rsidR="00871F36" w:rsidRPr="00F1578A">
        <w:rPr>
          <w:spacing w:val="-12"/>
        </w:rPr>
        <w:t xml:space="preserve">elen Keller World Conference, </w:t>
      </w:r>
      <w:r w:rsidR="00292C2A" w:rsidRPr="00F1578A">
        <w:rPr>
          <w:spacing w:val="-12"/>
        </w:rPr>
        <w:t>Beniform, Spain, June 2018</w:t>
      </w:r>
      <w:r w:rsidR="007105E3" w:rsidRPr="00F1578A">
        <w:rPr>
          <w:spacing w:val="-12"/>
        </w:rPr>
        <w:t>]:</w:t>
      </w:r>
      <w:r w:rsidR="00871F36" w:rsidRPr="00F1578A">
        <w:rPr>
          <w:spacing w:val="-12"/>
        </w:rPr>
        <w:t xml:space="preserve"> 15</w:t>
      </w:r>
      <w:r w:rsidR="00871F36" w:rsidRPr="00F1578A">
        <w:rPr>
          <w:spacing w:val="-12"/>
        </w:rPr>
        <w:softHyphen/>
        <w:t>–</w:t>
      </w:r>
      <w:r w:rsidR="00292C2A" w:rsidRPr="00F1578A">
        <w:rPr>
          <w:spacing w:val="-12"/>
        </w:rPr>
        <w:t>16.</w:t>
      </w:r>
      <w:r w:rsidR="00292C2A" w:rsidRPr="00DB43E4">
        <w:rPr>
          <w:spacing w:val="-4"/>
        </w:rPr>
        <w:t xml:space="preserve"> </w:t>
      </w:r>
      <w:hyperlink r:id="rId36" w:history="1">
        <w:r w:rsidR="001569AD" w:rsidRPr="00DB43E4">
          <w:rPr>
            <w:rStyle w:val="Hyperlink"/>
            <w:spacing w:val="-6"/>
            <w:szCs w:val="28"/>
          </w:rPr>
          <w:t>http://www.wfdb.eu/wp-content/uploads/2019/06/WFDB_complete_Final.pdf</w:t>
        </w:r>
      </w:hyperlink>
      <w:r w:rsidR="00703C54" w:rsidRPr="00220685">
        <w:rPr>
          <w:rStyle w:val="Hyperlink"/>
          <w:szCs w:val="28"/>
        </w:rPr>
        <w:t xml:space="preserve"> </w:t>
      </w:r>
    </w:p>
    <w:p w14:paraId="222EC1E4" w14:textId="77777777" w:rsidR="00DB43E4" w:rsidRDefault="00DB43E4">
      <w:pPr>
        <w:spacing w:after="100" w:afterAutospacing="1" w:line="360" w:lineRule="auto"/>
        <w:ind w:left="720"/>
        <w:rPr>
          <w:b/>
          <w:color w:val="1F3864" w:themeColor="accent5" w:themeShade="80"/>
          <w:sz w:val="28"/>
        </w:rPr>
      </w:pPr>
      <w:bookmarkStart w:id="63" w:name="_Toc53148218"/>
      <w:bookmarkStart w:id="64" w:name="_Toc54964306"/>
      <w:r>
        <w:br w:type="page"/>
      </w:r>
    </w:p>
    <w:p w14:paraId="76D1148D" w14:textId="77777777" w:rsidR="00F81B5E" w:rsidRPr="00220685" w:rsidRDefault="00F81B5E" w:rsidP="006556E8">
      <w:pPr>
        <w:pStyle w:val="Heading2"/>
      </w:pPr>
      <w:bookmarkStart w:id="65" w:name="_Toc72221626"/>
      <w:r w:rsidRPr="00220685">
        <w:lastRenderedPageBreak/>
        <w:t>Appendices</w:t>
      </w:r>
      <w:bookmarkEnd w:id="63"/>
      <w:bookmarkEnd w:id="64"/>
      <w:bookmarkEnd w:id="65"/>
    </w:p>
    <w:p w14:paraId="4E0E656D" w14:textId="77777777" w:rsidR="00FB2F42" w:rsidRPr="00220685" w:rsidRDefault="00623460" w:rsidP="006556E8">
      <w:pPr>
        <w:pStyle w:val="Heading3"/>
      </w:pPr>
      <w:bookmarkStart w:id="66" w:name="_Toc14378106"/>
      <w:bookmarkStart w:id="67" w:name="_Toc15377985"/>
      <w:bookmarkStart w:id="68" w:name="_Toc53148219"/>
      <w:bookmarkStart w:id="69" w:name="_Toc54964307"/>
      <w:bookmarkStart w:id="70" w:name="_Toc72221627"/>
      <w:r w:rsidRPr="00220685">
        <w:t>Appendix A</w:t>
      </w:r>
      <w:r w:rsidR="00F81B5E" w:rsidRPr="00220685">
        <w:t xml:space="preserve">: </w:t>
      </w:r>
      <w:r w:rsidR="00145491" w:rsidRPr="00220685">
        <w:t>Federal Definition</w:t>
      </w:r>
      <w:r w:rsidR="009C389A" w:rsidRPr="00220685">
        <w:t>s</w:t>
      </w:r>
      <w:r w:rsidR="007B754C" w:rsidRPr="00220685">
        <w:t xml:space="preserve"> of Deaf-Blindness</w:t>
      </w:r>
      <w:bookmarkEnd w:id="66"/>
      <w:bookmarkEnd w:id="67"/>
      <w:bookmarkEnd w:id="68"/>
      <w:bookmarkEnd w:id="69"/>
      <w:bookmarkEnd w:id="70"/>
    </w:p>
    <w:p w14:paraId="1955D859" w14:textId="77777777" w:rsidR="00FB2F42" w:rsidRPr="00220685" w:rsidRDefault="00FB2F42" w:rsidP="00307593">
      <w:r w:rsidRPr="00220685">
        <w:t>The federal government uses specific terms to define what it means to be deaf-blind. These definitions are the established criteria that qualify a person to receive services under federal and state educa</w:t>
      </w:r>
      <w:r w:rsidR="003C5A2C" w:rsidRPr="00220685">
        <w:t>tion and rehabilitation systems.</w:t>
      </w:r>
    </w:p>
    <w:p w14:paraId="0D598854" w14:textId="77777777" w:rsidR="00EB61F5" w:rsidRPr="00151DE0" w:rsidRDefault="00FB2F42" w:rsidP="00307593">
      <w:pPr>
        <w:rPr>
          <w:color w:val="1F3864" w:themeColor="accent5" w:themeShade="80"/>
        </w:rPr>
      </w:pPr>
      <w:r w:rsidRPr="00220685">
        <w:rPr>
          <w:b/>
        </w:rPr>
        <w:t xml:space="preserve">The Individuals with Disabilities Education Act (IDEA) </w:t>
      </w:r>
      <w:r w:rsidRPr="00220685">
        <w:t xml:space="preserve">is a federal education law that applies to all children birth </w:t>
      </w:r>
      <w:r w:rsidR="003C5A2C" w:rsidRPr="00220685">
        <w:t>through</w:t>
      </w:r>
      <w:r w:rsidRPr="00220685">
        <w:t xml:space="preserve"> 21 years of age with disabilities. The law ensures that all children with disabilities receive a free and appropriate public education (FAPE)</w:t>
      </w:r>
      <w:r w:rsidR="00E43D49">
        <w:t>,</w:t>
      </w:r>
      <w:r w:rsidRPr="00220685">
        <w:t xml:space="preserve"> including early intervention and transition </w:t>
      </w:r>
      <w:r w:rsidR="00EB61F5" w:rsidRPr="00220685">
        <w:t xml:space="preserve">to adulthood </w:t>
      </w:r>
      <w:r w:rsidRPr="00220685">
        <w:t xml:space="preserve">services. </w:t>
      </w:r>
      <w:r w:rsidR="00991C35" w:rsidRPr="00220685">
        <w:t>IDEA regulations</w:t>
      </w:r>
      <w:r w:rsidR="00B94F95" w:rsidRPr="00220685">
        <w:t xml:space="preserve"> </w:t>
      </w:r>
      <w:r w:rsidRPr="00220685">
        <w:t>include</w:t>
      </w:r>
      <w:r w:rsidR="00991C35" w:rsidRPr="00220685">
        <w:t xml:space="preserve"> </w:t>
      </w:r>
      <w:r w:rsidR="00EB61F5" w:rsidRPr="00220685">
        <w:t>this definition</w:t>
      </w:r>
      <w:r w:rsidR="00F10189" w:rsidRPr="00220685">
        <w:t xml:space="preserve"> </w:t>
      </w:r>
      <w:r w:rsidR="00F10189" w:rsidRPr="00151DE0">
        <w:t>(20</w:t>
      </w:r>
      <w:r w:rsidR="00060025" w:rsidRPr="00151DE0">
        <w:t>17</w:t>
      </w:r>
      <w:r w:rsidR="00151DE0" w:rsidRPr="00151DE0">
        <w:t>):</w:t>
      </w:r>
    </w:p>
    <w:p w14:paraId="3ECFC89F" w14:textId="77777777" w:rsidR="007B754C" w:rsidRPr="00220685" w:rsidRDefault="007B754C" w:rsidP="00A91A52">
      <w:pPr>
        <w:ind w:left="720" w:right="540"/>
        <w:rPr>
          <w:lang w:val="en"/>
        </w:rPr>
      </w:pPr>
      <w:r w:rsidRPr="00220685">
        <w:rPr>
          <w:lang w:val="en"/>
        </w:rPr>
        <w:t xml:space="preserve">Deaf-blindness means concomitant hearing and visual impairments, the combination of which causes such severe communication and other developmental and educational needs that they cannot be accommodated in special education programs solely for children with deafness or children with </w:t>
      </w:r>
      <w:r w:rsidR="001B69C8" w:rsidRPr="00220685">
        <w:rPr>
          <w:lang w:val="en"/>
        </w:rPr>
        <w:t>blindness.</w:t>
      </w:r>
    </w:p>
    <w:p w14:paraId="445047E4" w14:textId="77777777" w:rsidR="0017146A" w:rsidRPr="00220685" w:rsidRDefault="00FB2F42" w:rsidP="00307593">
      <w:pPr>
        <w:rPr>
          <w:lang w:val="en"/>
        </w:rPr>
      </w:pPr>
      <w:r w:rsidRPr="00220685">
        <w:rPr>
          <w:lang w:val="en"/>
        </w:rPr>
        <w:t xml:space="preserve">Adults, ages 18 and above, who are deaf-blind are protected by </w:t>
      </w:r>
      <w:r w:rsidR="00991C35" w:rsidRPr="00220685">
        <w:rPr>
          <w:lang w:val="en"/>
        </w:rPr>
        <w:t>t</w:t>
      </w:r>
      <w:r w:rsidRPr="00220685">
        <w:rPr>
          <w:lang w:val="en"/>
        </w:rPr>
        <w:t xml:space="preserve">he </w:t>
      </w:r>
      <w:r w:rsidRPr="00220685">
        <w:rPr>
          <w:b/>
          <w:lang w:val="en"/>
        </w:rPr>
        <w:t xml:space="preserve">Helen Keller </w:t>
      </w:r>
      <w:r w:rsidR="00491F70" w:rsidRPr="00220685">
        <w:rPr>
          <w:b/>
          <w:lang w:val="en"/>
        </w:rPr>
        <w:t xml:space="preserve">National Center </w:t>
      </w:r>
      <w:r w:rsidR="00857069" w:rsidRPr="00220685">
        <w:rPr>
          <w:b/>
          <w:lang w:val="en"/>
        </w:rPr>
        <w:t xml:space="preserve">Act – Title 29-Labor, Chapter 21, § 1905 </w:t>
      </w:r>
      <w:r w:rsidR="00991C35" w:rsidRPr="00220685">
        <w:rPr>
          <w:shd w:val="clear" w:color="auto" w:fill="FFFFFF"/>
        </w:rPr>
        <w:t>(1984, 1992)</w:t>
      </w:r>
      <w:r w:rsidR="007845CF" w:rsidRPr="00220685">
        <w:rPr>
          <w:shd w:val="clear" w:color="auto" w:fill="FFFFFF"/>
        </w:rPr>
        <w:t xml:space="preserve"> </w:t>
      </w:r>
      <w:r w:rsidR="00857069" w:rsidRPr="00220685">
        <w:rPr>
          <w:shd w:val="clear" w:color="auto" w:fill="FFFFFF"/>
        </w:rPr>
        <w:t xml:space="preserve">with </w:t>
      </w:r>
      <w:r w:rsidRPr="00220685">
        <w:rPr>
          <w:lang w:val="en"/>
        </w:rPr>
        <w:t xml:space="preserve">the following definition: </w:t>
      </w:r>
    </w:p>
    <w:p w14:paraId="56E2BE48" w14:textId="77777777" w:rsidR="007B754C" w:rsidRPr="00220685" w:rsidRDefault="007B754C" w:rsidP="00F1578A">
      <w:pPr>
        <w:ind w:left="720" w:hanging="360"/>
        <w:rPr>
          <w:lang w:val="en"/>
        </w:rPr>
      </w:pPr>
      <w:r w:rsidRPr="00220685">
        <w:rPr>
          <w:lang w:val="en"/>
        </w:rPr>
        <w:t xml:space="preserve">(2) the term </w:t>
      </w:r>
      <w:r w:rsidR="005F7DD4" w:rsidRPr="00220685">
        <w:rPr>
          <w:lang w:val="en"/>
        </w:rPr>
        <w:t>“</w:t>
      </w:r>
      <w:r w:rsidRPr="00220685">
        <w:rPr>
          <w:lang w:val="en"/>
        </w:rPr>
        <w:t>individual who is deaf-blind</w:t>
      </w:r>
      <w:r w:rsidR="005F7DD4" w:rsidRPr="00220685">
        <w:rPr>
          <w:lang w:val="en"/>
        </w:rPr>
        <w:t>”</w:t>
      </w:r>
      <w:r w:rsidRPr="00220685">
        <w:rPr>
          <w:lang w:val="en"/>
        </w:rPr>
        <w:t xml:space="preserve"> means any individual -</w:t>
      </w:r>
    </w:p>
    <w:p w14:paraId="53AAC2CC" w14:textId="77777777" w:rsidR="00F1578A" w:rsidRDefault="00C514E8" w:rsidP="00F1578A">
      <w:pPr>
        <w:ind w:left="1080" w:hanging="360"/>
        <w:rPr>
          <w:lang w:val="en"/>
        </w:rPr>
      </w:pPr>
      <w:r w:rsidRPr="00220685">
        <w:rPr>
          <w:lang w:val="en"/>
        </w:rPr>
        <w:t>(A)</w:t>
      </w:r>
      <w:r w:rsidR="007B754C" w:rsidRPr="00220685">
        <w:rPr>
          <w:lang w:val="en"/>
        </w:rPr>
        <w:t>(</w:t>
      </w:r>
      <w:proofErr w:type="spellStart"/>
      <w:r w:rsidR="007B754C" w:rsidRPr="00220685">
        <w:rPr>
          <w:lang w:val="en"/>
        </w:rPr>
        <w:t>i</w:t>
      </w:r>
      <w:proofErr w:type="spellEnd"/>
      <w:r w:rsidR="007B754C" w:rsidRPr="00220685">
        <w:rPr>
          <w:lang w:val="en"/>
        </w:rPr>
        <w:t>)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conditions;</w:t>
      </w:r>
    </w:p>
    <w:p w14:paraId="58FFE280" w14:textId="77777777" w:rsidR="00F1578A" w:rsidRDefault="007B754C" w:rsidP="00F1578A">
      <w:pPr>
        <w:ind w:left="1080" w:hanging="360"/>
        <w:rPr>
          <w:lang w:val="en"/>
        </w:rPr>
      </w:pPr>
      <w:r w:rsidRPr="00220685">
        <w:rPr>
          <w:lang w:val="en"/>
        </w:rPr>
        <w:t>(ii) who has a chronic hearing impairment so severe that most speech cannot be understood with optimum amplification, or a progressive hearing loss having a prognosis leading to this condition; and</w:t>
      </w:r>
    </w:p>
    <w:p w14:paraId="6BA132E5" w14:textId="77777777" w:rsidR="007B754C" w:rsidRPr="00220685" w:rsidRDefault="007B754C" w:rsidP="00F1578A">
      <w:pPr>
        <w:ind w:left="1080" w:hanging="360"/>
        <w:rPr>
          <w:lang w:val="en"/>
        </w:rPr>
      </w:pPr>
      <w:r w:rsidRPr="00220685">
        <w:rPr>
          <w:lang w:val="en"/>
        </w:rPr>
        <w:lastRenderedPageBreak/>
        <w:t>(iii) for whom the combination of impairments described in clauses (</w:t>
      </w:r>
      <w:proofErr w:type="spellStart"/>
      <w:r w:rsidRPr="00220685">
        <w:rPr>
          <w:lang w:val="en"/>
        </w:rPr>
        <w:t>i</w:t>
      </w:r>
      <w:proofErr w:type="spellEnd"/>
      <w:r w:rsidRPr="00220685">
        <w:rPr>
          <w:lang w:val="en"/>
        </w:rPr>
        <w:t>) and (ii) cause extreme difficulty in attaining independence in daily life activities, achieving psychosocial adjustment, or obtaining a vocation;</w:t>
      </w:r>
    </w:p>
    <w:p w14:paraId="222A78B3" w14:textId="77777777" w:rsidR="00C514E8" w:rsidRPr="00220685" w:rsidRDefault="007B754C" w:rsidP="00F1578A">
      <w:pPr>
        <w:ind w:left="1080" w:hanging="360"/>
        <w:rPr>
          <w:lang w:val="en"/>
        </w:rPr>
      </w:pPr>
      <w:r w:rsidRPr="00220685">
        <w:rPr>
          <w:lang w:val="en"/>
        </w:rPr>
        <w:t>(B) who despite the inability</w:t>
      </w:r>
      <w:r w:rsidR="005F7DD4" w:rsidRPr="00220685">
        <w:rPr>
          <w:lang w:val="en"/>
        </w:rPr>
        <w:t xml:space="preserve"> to be measured accurately for </w:t>
      </w:r>
      <w:r w:rsidRPr="00220685">
        <w:rPr>
          <w:lang w:val="en"/>
        </w:rPr>
        <w:t>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 or</w:t>
      </w:r>
    </w:p>
    <w:p w14:paraId="52652818" w14:textId="77777777" w:rsidR="0017146A" w:rsidRPr="00220685" w:rsidRDefault="007B754C" w:rsidP="00F1578A">
      <w:pPr>
        <w:ind w:left="1080" w:hanging="360"/>
        <w:rPr>
          <w:lang w:val="en"/>
        </w:rPr>
      </w:pPr>
      <w:r w:rsidRPr="00220685">
        <w:rPr>
          <w:lang w:val="en"/>
        </w:rPr>
        <w:t>(C) meets such other requirements as the Secretary may prescribe by r</w:t>
      </w:r>
      <w:r w:rsidR="00EB787B" w:rsidRPr="00220685">
        <w:rPr>
          <w:lang w:val="en"/>
        </w:rPr>
        <w:t>egulation; and</w:t>
      </w:r>
    </w:p>
    <w:p w14:paraId="0DBFFBFC" w14:textId="77777777" w:rsidR="008C4264" w:rsidRPr="00220685" w:rsidRDefault="007B754C" w:rsidP="00F1578A">
      <w:pPr>
        <w:ind w:left="720" w:hanging="360"/>
        <w:rPr>
          <w:lang w:val="en"/>
        </w:rPr>
      </w:pPr>
      <w:r w:rsidRPr="00220685">
        <w:rPr>
          <w:lang w:val="en"/>
        </w:rPr>
        <w:t xml:space="preserve">(3) the term </w:t>
      </w:r>
      <w:r w:rsidR="005F7DD4" w:rsidRPr="00220685">
        <w:rPr>
          <w:lang w:val="en"/>
        </w:rPr>
        <w:t>“</w:t>
      </w:r>
      <w:r w:rsidRPr="00220685">
        <w:rPr>
          <w:lang w:val="en"/>
        </w:rPr>
        <w:t>Secretary</w:t>
      </w:r>
      <w:r w:rsidR="005F7DD4" w:rsidRPr="00220685">
        <w:rPr>
          <w:lang w:val="en"/>
        </w:rPr>
        <w:t>”</w:t>
      </w:r>
      <w:r w:rsidRPr="00220685">
        <w:rPr>
          <w:lang w:val="en"/>
        </w:rPr>
        <w:t xml:space="preserve"> means the Secretary of Education.</w:t>
      </w:r>
      <w:r w:rsidR="008C4264" w:rsidRPr="00220685">
        <w:rPr>
          <w:sz w:val="32"/>
        </w:rPr>
        <w:br w:type="page"/>
      </w:r>
    </w:p>
    <w:p w14:paraId="1932AF2B" w14:textId="77777777" w:rsidR="008838DE" w:rsidRPr="00220685" w:rsidRDefault="008838DE" w:rsidP="006556E8">
      <w:pPr>
        <w:pStyle w:val="Heading3"/>
      </w:pPr>
      <w:bookmarkStart w:id="71" w:name="_Toc53148220"/>
      <w:bookmarkStart w:id="72" w:name="_Toc54964308"/>
      <w:bookmarkStart w:id="73" w:name="_Toc72221628"/>
      <w:r w:rsidRPr="00220685">
        <w:lastRenderedPageBreak/>
        <w:t xml:space="preserve">Appendix </w:t>
      </w:r>
      <w:r w:rsidR="002B65DD" w:rsidRPr="00220685">
        <w:t>B</w:t>
      </w:r>
      <w:r w:rsidRPr="00220685">
        <w:t>: Alternatives for Offering an Opinion</w:t>
      </w:r>
      <w:bookmarkEnd w:id="71"/>
      <w:bookmarkEnd w:id="72"/>
      <w:bookmarkEnd w:id="73"/>
    </w:p>
    <w:p w14:paraId="4876B613" w14:textId="77777777" w:rsidR="00823341" w:rsidRPr="00220685" w:rsidRDefault="000A0325" w:rsidP="00307593">
      <w:pPr>
        <w:rPr>
          <w:szCs w:val="32"/>
        </w:rPr>
      </w:pPr>
      <w:r w:rsidRPr="00220685">
        <w:rPr>
          <w:szCs w:val="32"/>
        </w:rPr>
        <w:t xml:space="preserve">Because humans generally want to help each other, it can be challenging to avoid crossing boundaries. </w:t>
      </w:r>
      <w:r w:rsidRPr="00220685">
        <w:rPr>
          <w:shd w:val="clear" w:color="auto" w:fill="FFFFFF"/>
        </w:rPr>
        <w:t>Yet, k</w:t>
      </w:r>
      <w:r w:rsidR="00FD37A8" w:rsidRPr="00220685">
        <w:rPr>
          <w:shd w:val="clear" w:color="auto" w:fill="FFFFFF"/>
        </w:rPr>
        <w:t xml:space="preserve">eeping a professional distance is necessary to maintain a level of objectivity and the ability to step back and allow the deafblind </w:t>
      </w:r>
      <w:r w:rsidR="002B65DD" w:rsidRPr="00220685">
        <w:rPr>
          <w:shd w:val="clear" w:color="auto" w:fill="FFFFFF"/>
        </w:rPr>
        <w:t>person</w:t>
      </w:r>
      <w:r w:rsidR="00FD37A8" w:rsidRPr="00220685">
        <w:rPr>
          <w:shd w:val="clear" w:color="auto" w:fill="FFFFFF"/>
        </w:rPr>
        <w:t xml:space="preserve"> to exert control and leadership in the relationship</w:t>
      </w:r>
      <w:r w:rsidR="00BC14AD" w:rsidRPr="00220685">
        <w:rPr>
          <w:shd w:val="clear" w:color="auto" w:fill="FFFFFF"/>
        </w:rPr>
        <w:t xml:space="preserve">. </w:t>
      </w:r>
      <w:r w:rsidRPr="00220685">
        <w:rPr>
          <w:szCs w:val="32"/>
        </w:rPr>
        <w:t>When</w:t>
      </w:r>
      <w:r w:rsidR="00BC14AD" w:rsidRPr="00220685">
        <w:rPr>
          <w:szCs w:val="32"/>
        </w:rPr>
        <w:t xml:space="preserve"> asked by </w:t>
      </w:r>
      <w:r w:rsidRPr="00220685">
        <w:rPr>
          <w:szCs w:val="32"/>
        </w:rPr>
        <w:t>a</w:t>
      </w:r>
      <w:r w:rsidR="00BC14AD" w:rsidRPr="00220685">
        <w:rPr>
          <w:szCs w:val="32"/>
        </w:rPr>
        <w:t xml:space="preserve"> deafblind individual, the SSP must respectfully</w:t>
      </w:r>
      <w:r w:rsidRPr="00220685">
        <w:rPr>
          <w:szCs w:val="32"/>
        </w:rPr>
        <w:t xml:space="preserve"> </w:t>
      </w:r>
      <w:r w:rsidR="00BC14AD" w:rsidRPr="00220685">
        <w:rPr>
          <w:szCs w:val="32"/>
        </w:rPr>
        <w:t>and tactfully decline to offer opinions, recommendations, choices</w:t>
      </w:r>
      <w:r w:rsidR="002B65DD" w:rsidRPr="00220685">
        <w:rPr>
          <w:szCs w:val="32"/>
        </w:rPr>
        <w:t>,</w:t>
      </w:r>
      <w:r w:rsidR="00BC14AD" w:rsidRPr="00220685">
        <w:rPr>
          <w:szCs w:val="32"/>
        </w:rPr>
        <w:t xml:space="preserve"> or decisions. </w:t>
      </w:r>
      <w:r w:rsidR="008838DE" w:rsidRPr="00220685">
        <w:rPr>
          <w:szCs w:val="32"/>
        </w:rPr>
        <w:t>The suggestions below are offered as a guide and by no means should be considered exhaustive.</w:t>
      </w:r>
      <w:r w:rsidR="003B0A7A" w:rsidRPr="00220685">
        <w:rPr>
          <w:szCs w:val="32"/>
        </w:rPr>
        <w:t xml:space="preserve"> </w:t>
      </w:r>
    </w:p>
    <w:p w14:paraId="0D33CC40" w14:textId="77777777" w:rsidR="008838DE" w:rsidRPr="00F1578A" w:rsidRDefault="003B0A7A" w:rsidP="00307593">
      <w:pPr>
        <w:rPr>
          <w:b/>
          <w:i/>
        </w:rPr>
      </w:pPr>
      <w:r w:rsidRPr="00F1578A">
        <w:rPr>
          <w:b/>
          <w:i/>
        </w:rPr>
        <w:t xml:space="preserve">Instead of offering an opinion … </w:t>
      </w:r>
    </w:p>
    <w:tbl>
      <w:tblPr>
        <w:tblStyle w:val="PlainTable1"/>
        <w:tblW w:w="0" w:type="auto"/>
        <w:tblBorders>
          <w:top w:val="single" w:sz="12" w:space="0" w:color="000000" w:themeColor="text1"/>
          <w:left w:val="none" w:sz="0" w:space="0" w:color="auto"/>
          <w:right w:val="none" w:sz="0" w:space="0" w:color="auto"/>
          <w:insideH w:val="single" w:sz="12" w:space="0" w:color="000000" w:themeColor="text1"/>
        </w:tblBorders>
        <w:tblLook w:val="04A0" w:firstRow="1" w:lastRow="0" w:firstColumn="1" w:lastColumn="0" w:noHBand="0" w:noVBand="1"/>
      </w:tblPr>
      <w:tblGrid>
        <w:gridCol w:w="3595"/>
        <w:gridCol w:w="5670"/>
      </w:tblGrid>
      <w:tr w:rsidR="001140A9" w:rsidRPr="00220685" w14:paraId="41FBF325" w14:textId="77777777" w:rsidTr="007F6D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72F6275" w14:textId="77777777" w:rsidR="001140A9" w:rsidRPr="00220685" w:rsidRDefault="001140A9" w:rsidP="00F1578A">
            <w:pPr>
              <w:spacing w:after="0" w:line="240" w:lineRule="auto"/>
            </w:pPr>
            <w:r w:rsidRPr="00220685">
              <w:t xml:space="preserve">When </w:t>
            </w:r>
            <w:r w:rsidR="009D4477" w:rsidRPr="00220685">
              <w:t>asked …</w:t>
            </w:r>
          </w:p>
        </w:tc>
        <w:tc>
          <w:tcPr>
            <w:tcW w:w="5670" w:type="dxa"/>
          </w:tcPr>
          <w:p w14:paraId="0FE0E69E" w14:textId="77777777" w:rsidR="001140A9" w:rsidRPr="00220685" w:rsidRDefault="001140A9" w:rsidP="00F1578A">
            <w:pPr>
              <w:spacing w:after="0" w:line="240" w:lineRule="auto"/>
              <w:cnfStyle w:val="100000000000" w:firstRow="1" w:lastRow="0" w:firstColumn="0" w:lastColumn="0" w:oddVBand="0" w:evenVBand="0" w:oddHBand="0" w:evenHBand="0" w:firstRowFirstColumn="0" w:firstRowLastColumn="0" w:lastRowFirstColumn="0" w:lastRowLastColumn="0"/>
            </w:pPr>
            <w:r w:rsidRPr="00220685">
              <w:t>The SSP …</w:t>
            </w:r>
          </w:p>
        </w:tc>
      </w:tr>
      <w:tr w:rsidR="001140A9" w:rsidRPr="00F1578A" w14:paraId="1155C1B0" w14:textId="77777777" w:rsidTr="001578F1">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79ABB1AC" w14:textId="77777777" w:rsidR="001140A9" w:rsidRPr="00F1578A" w:rsidRDefault="001578F1" w:rsidP="001578F1">
            <w:pPr>
              <w:spacing w:after="0" w:line="240" w:lineRule="auto"/>
              <w:rPr>
                <w:b w:val="0"/>
              </w:rPr>
            </w:pPr>
            <w:r w:rsidRPr="00F1578A">
              <w:rPr>
                <w:b w:val="0"/>
              </w:rPr>
              <w:t xml:space="preserve"> </w:t>
            </w:r>
            <w:r w:rsidR="00325EAB" w:rsidRPr="00F1578A">
              <w:rPr>
                <w:b w:val="0"/>
              </w:rPr>
              <w:t>“Do you think this will work for me?</w:t>
            </w:r>
            <w:r w:rsidR="009D4477" w:rsidRPr="00F1578A">
              <w:rPr>
                <w:b w:val="0"/>
              </w:rPr>
              <w:t xml:space="preserve"> Should I get it?</w:t>
            </w:r>
            <w:r w:rsidR="00325EAB" w:rsidRPr="00F1578A">
              <w:rPr>
                <w:b w:val="0"/>
              </w:rPr>
              <w:t>”</w:t>
            </w:r>
          </w:p>
        </w:tc>
        <w:tc>
          <w:tcPr>
            <w:tcW w:w="5670" w:type="dxa"/>
            <w:vAlign w:val="center"/>
          </w:tcPr>
          <w:p w14:paraId="4ACC0E84" w14:textId="77777777" w:rsidR="001140A9" w:rsidRPr="00F1578A" w:rsidRDefault="009D4477" w:rsidP="001578F1">
            <w:pPr>
              <w:spacing w:after="0" w:line="240" w:lineRule="auto"/>
              <w:cnfStyle w:val="000000100000" w:firstRow="0" w:lastRow="0" w:firstColumn="0" w:lastColumn="0" w:oddVBand="0" w:evenVBand="0" w:oddHBand="1" w:evenHBand="0" w:firstRowFirstColumn="0" w:firstRowLastColumn="0" w:lastRowFirstColumn="0" w:lastRowLastColumn="0"/>
              <w:rPr>
                <w:spacing w:val="-4"/>
              </w:rPr>
            </w:pPr>
            <w:r w:rsidRPr="00F1578A">
              <w:t>Reads</w:t>
            </w:r>
            <w:r w:rsidR="00325EAB" w:rsidRPr="00F1578A">
              <w:t xml:space="preserve"> printed information and offer</w:t>
            </w:r>
            <w:r w:rsidRPr="00F1578A">
              <w:t>s</w:t>
            </w:r>
            <w:r w:rsidR="00EB4BAE" w:rsidRPr="00F1578A">
              <w:t xml:space="preserve"> tactile exploration</w:t>
            </w:r>
            <w:r w:rsidR="00325EAB" w:rsidRPr="00F1578A">
              <w:t xml:space="preserve"> if these options are available.</w:t>
            </w:r>
            <w:r w:rsidRPr="00F1578A">
              <w:t xml:space="preserve"> </w:t>
            </w:r>
          </w:p>
        </w:tc>
      </w:tr>
      <w:tr w:rsidR="001140A9" w:rsidRPr="00F1578A" w14:paraId="581AC554" w14:textId="77777777" w:rsidTr="001578F1">
        <w:trPr>
          <w:trHeight w:val="864"/>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21F42759" w14:textId="77777777" w:rsidR="001140A9" w:rsidRPr="00F1578A" w:rsidRDefault="001578F1" w:rsidP="001578F1">
            <w:pPr>
              <w:spacing w:after="0" w:line="240" w:lineRule="auto"/>
              <w:rPr>
                <w:b w:val="0"/>
              </w:rPr>
            </w:pPr>
            <w:r w:rsidRPr="00F1578A">
              <w:rPr>
                <w:b w:val="0"/>
              </w:rPr>
              <w:t xml:space="preserve"> </w:t>
            </w:r>
            <w:r w:rsidR="001140A9" w:rsidRPr="00F1578A">
              <w:rPr>
                <w:b w:val="0"/>
              </w:rPr>
              <w:t xml:space="preserve">“Do you think that </w:t>
            </w:r>
            <w:r w:rsidR="00325EAB" w:rsidRPr="00F1578A">
              <w:rPr>
                <w:b w:val="0"/>
              </w:rPr>
              <w:t xml:space="preserve">meal </w:t>
            </w:r>
            <w:r w:rsidR="001140A9" w:rsidRPr="00F1578A">
              <w:rPr>
                <w:b w:val="0"/>
              </w:rPr>
              <w:t>has onions?”</w:t>
            </w:r>
          </w:p>
        </w:tc>
        <w:tc>
          <w:tcPr>
            <w:tcW w:w="5670" w:type="dxa"/>
            <w:vAlign w:val="center"/>
          </w:tcPr>
          <w:p w14:paraId="2E9653D4" w14:textId="77777777" w:rsidR="001140A9" w:rsidRPr="00F1578A" w:rsidRDefault="004F5368" w:rsidP="001578F1">
            <w:pPr>
              <w:spacing w:after="0" w:line="240" w:lineRule="auto"/>
              <w:cnfStyle w:val="000000000000" w:firstRow="0" w:lastRow="0" w:firstColumn="0" w:lastColumn="0" w:oddVBand="0" w:evenVBand="0" w:oddHBand="0" w:evenHBand="0" w:firstRowFirstColumn="0" w:firstRowLastColumn="0" w:lastRowFirstColumn="0" w:lastRowLastColumn="0"/>
            </w:pPr>
            <w:r w:rsidRPr="00F1578A">
              <w:t xml:space="preserve">“You can </w:t>
            </w:r>
            <w:r w:rsidR="009D4477" w:rsidRPr="00F1578A">
              <w:t>ask our</w:t>
            </w:r>
            <w:r w:rsidR="007845CF" w:rsidRPr="00F1578A">
              <w:t xml:space="preserve"> server. H</w:t>
            </w:r>
            <w:r w:rsidR="009D4477" w:rsidRPr="00F1578A">
              <w:t xml:space="preserve">e’s at the </w:t>
            </w:r>
            <w:r w:rsidR="007845CF" w:rsidRPr="00F1578A">
              <w:t>table to our right</w:t>
            </w:r>
            <w:r w:rsidR="009D4477" w:rsidRPr="00F1578A">
              <w:t>. Shall I get his attention?”</w:t>
            </w:r>
            <w:r w:rsidR="001140A9" w:rsidRPr="00F1578A">
              <w:t xml:space="preserve"> </w:t>
            </w:r>
          </w:p>
        </w:tc>
      </w:tr>
      <w:tr w:rsidR="001140A9" w:rsidRPr="00F1578A" w14:paraId="39B0FF75" w14:textId="77777777" w:rsidTr="001578F1">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16111523" w14:textId="77777777" w:rsidR="001140A9" w:rsidRPr="00F1578A" w:rsidRDefault="001140A9" w:rsidP="001578F1">
            <w:pPr>
              <w:spacing w:after="0" w:line="240" w:lineRule="auto"/>
              <w:rPr>
                <w:b w:val="0"/>
              </w:rPr>
            </w:pPr>
            <w:r w:rsidRPr="00F1578A">
              <w:rPr>
                <w:b w:val="0"/>
              </w:rPr>
              <w:t>“Do you think that’s right for me?”</w:t>
            </w:r>
          </w:p>
        </w:tc>
        <w:tc>
          <w:tcPr>
            <w:tcW w:w="5670" w:type="dxa"/>
            <w:vAlign w:val="center"/>
          </w:tcPr>
          <w:p w14:paraId="2864AF97" w14:textId="77777777" w:rsidR="001140A9" w:rsidRPr="00F1578A" w:rsidRDefault="001140A9" w:rsidP="001578F1">
            <w:pPr>
              <w:spacing w:after="0" w:line="240" w:lineRule="auto"/>
              <w:cnfStyle w:val="000000100000" w:firstRow="0" w:lastRow="0" w:firstColumn="0" w:lastColumn="0" w:oddVBand="0" w:evenVBand="0" w:oddHBand="1" w:evenHBand="0" w:firstRowFirstColumn="0" w:firstRowLastColumn="0" w:lastRowFirstColumn="0" w:lastRowLastColumn="0"/>
            </w:pPr>
            <w:r w:rsidRPr="00F1578A">
              <w:t>“Shall we find someone who can provide more information</w:t>
            </w:r>
            <w:r w:rsidR="009D4477" w:rsidRPr="00F1578A">
              <w:t xml:space="preserve"> or a demonstration</w:t>
            </w:r>
            <w:r w:rsidRPr="00F1578A">
              <w:t>?”</w:t>
            </w:r>
          </w:p>
        </w:tc>
      </w:tr>
      <w:tr w:rsidR="001140A9" w:rsidRPr="00F1578A" w14:paraId="7868098C" w14:textId="77777777" w:rsidTr="001578F1">
        <w:trPr>
          <w:trHeight w:val="864"/>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56450FE8" w14:textId="77777777" w:rsidR="001140A9" w:rsidRPr="00F1578A" w:rsidRDefault="001140A9" w:rsidP="001578F1">
            <w:pPr>
              <w:spacing w:after="0" w:line="240" w:lineRule="auto"/>
              <w:rPr>
                <w:b w:val="0"/>
              </w:rPr>
            </w:pPr>
            <w:r w:rsidRPr="00F1578A">
              <w:rPr>
                <w:b w:val="0"/>
              </w:rPr>
              <w:t>“What phone do you use?”</w:t>
            </w:r>
          </w:p>
        </w:tc>
        <w:tc>
          <w:tcPr>
            <w:tcW w:w="5670" w:type="dxa"/>
            <w:vAlign w:val="center"/>
          </w:tcPr>
          <w:p w14:paraId="32802068" w14:textId="77777777" w:rsidR="001140A9" w:rsidRPr="00F1578A" w:rsidRDefault="001140A9" w:rsidP="001578F1">
            <w:pPr>
              <w:spacing w:after="0" w:line="240" w:lineRule="auto"/>
              <w:cnfStyle w:val="000000000000" w:firstRow="0" w:lastRow="0" w:firstColumn="0" w:lastColumn="0" w:oddVBand="0" w:evenVBand="0" w:oddHBand="0" w:evenHBand="0" w:firstRowFirstColumn="0" w:firstRowLastColumn="0" w:lastRowFirstColumn="0" w:lastRowLastColumn="0"/>
            </w:pPr>
            <w:r w:rsidRPr="00F1578A">
              <w:t>“</w:t>
            </w:r>
            <w:r w:rsidR="007845CF" w:rsidRPr="00F1578A">
              <w:t>The phone that’s right for me. I</w:t>
            </w:r>
            <w:r w:rsidR="00325EAB" w:rsidRPr="00F1578A">
              <w:t>t</w:t>
            </w:r>
            <w:r w:rsidRPr="00F1578A">
              <w:t xml:space="preserve"> fits my budget and what I need it to do.”</w:t>
            </w:r>
          </w:p>
        </w:tc>
      </w:tr>
      <w:tr w:rsidR="001140A9" w:rsidRPr="00F1578A" w14:paraId="45544127" w14:textId="77777777" w:rsidTr="001578F1">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4A4342E9" w14:textId="77777777" w:rsidR="001140A9" w:rsidRPr="00F1578A" w:rsidRDefault="001140A9" w:rsidP="001578F1">
            <w:pPr>
              <w:spacing w:after="0" w:line="240" w:lineRule="auto"/>
              <w:rPr>
                <w:b w:val="0"/>
              </w:rPr>
            </w:pPr>
            <w:r w:rsidRPr="00F1578A">
              <w:rPr>
                <w:b w:val="0"/>
              </w:rPr>
              <w:t>“</w:t>
            </w:r>
            <w:r w:rsidR="00325EAB" w:rsidRPr="00F1578A">
              <w:rPr>
                <w:b w:val="0"/>
              </w:rPr>
              <w:t>I need your opinion: What should I do?”</w:t>
            </w:r>
          </w:p>
        </w:tc>
        <w:tc>
          <w:tcPr>
            <w:tcW w:w="5670" w:type="dxa"/>
            <w:vAlign w:val="center"/>
          </w:tcPr>
          <w:p w14:paraId="116AB2A6" w14:textId="77777777" w:rsidR="001140A9" w:rsidRPr="00F1578A" w:rsidRDefault="00325EAB" w:rsidP="001578F1">
            <w:pPr>
              <w:spacing w:after="0" w:line="240" w:lineRule="auto"/>
              <w:cnfStyle w:val="000000100000" w:firstRow="0" w:lastRow="0" w:firstColumn="0" w:lastColumn="0" w:oddVBand="0" w:evenVBand="0" w:oddHBand="1" w:evenHBand="0" w:firstRowFirstColumn="0" w:firstRowLastColumn="0" w:lastRowFirstColumn="0" w:lastRowLastColumn="0"/>
            </w:pPr>
            <w:r w:rsidRPr="00F1578A">
              <w:t>“What are your options?</w:t>
            </w:r>
            <w:r w:rsidR="00DA1877" w:rsidRPr="00F1578A">
              <w:t xml:space="preserve"> What more information do you need?</w:t>
            </w:r>
            <w:r w:rsidRPr="00F1578A">
              <w:t>”</w:t>
            </w:r>
          </w:p>
        </w:tc>
      </w:tr>
      <w:tr w:rsidR="001140A9" w:rsidRPr="00F1578A" w14:paraId="6158C9A1" w14:textId="77777777" w:rsidTr="001578F1">
        <w:trPr>
          <w:trHeight w:val="864"/>
        </w:trPr>
        <w:tc>
          <w:tcPr>
            <w:cnfStyle w:val="001000000000" w:firstRow="0" w:lastRow="0" w:firstColumn="1" w:lastColumn="0" w:oddVBand="0" w:evenVBand="0" w:oddHBand="0" w:evenHBand="0" w:firstRowFirstColumn="0" w:firstRowLastColumn="0" w:lastRowFirstColumn="0" w:lastRowLastColumn="0"/>
            <w:tcW w:w="3595" w:type="dxa"/>
            <w:vAlign w:val="center"/>
          </w:tcPr>
          <w:p w14:paraId="4C544D82" w14:textId="77777777" w:rsidR="001140A9" w:rsidRPr="00F1578A" w:rsidRDefault="007845CF" w:rsidP="001578F1">
            <w:pPr>
              <w:spacing w:after="0" w:line="240" w:lineRule="auto"/>
              <w:rPr>
                <w:b w:val="0"/>
              </w:rPr>
            </w:pPr>
            <w:r w:rsidRPr="00F1578A">
              <w:rPr>
                <w:b w:val="0"/>
              </w:rPr>
              <w:t>“What do you think? S</w:t>
            </w:r>
            <w:r w:rsidR="00325EAB" w:rsidRPr="00F1578A">
              <w:rPr>
                <w:b w:val="0"/>
              </w:rPr>
              <w:t>hould I get this?”</w:t>
            </w:r>
          </w:p>
        </w:tc>
        <w:tc>
          <w:tcPr>
            <w:tcW w:w="5670" w:type="dxa"/>
            <w:vAlign w:val="center"/>
          </w:tcPr>
          <w:p w14:paraId="592E53FC" w14:textId="77777777" w:rsidR="001140A9" w:rsidRPr="00F1578A" w:rsidRDefault="00325EAB" w:rsidP="001578F1">
            <w:pPr>
              <w:spacing w:after="0" w:line="240" w:lineRule="auto"/>
              <w:cnfStyle w:val="000000000000" w:firstRow="0" w:lastRow="0" w:firstColumn="0" w:lastColumn="0" w:oddVBand="0" w:evenVBand="0" w:oddHBand="0" w:evenHBand="0" w:firstRowFirstColumn="0" w:firstRowLastColumn="0" w:lastRowFirstColumn="0" w:lastRowLastColumn="0"/>
              <w:rPr>
                <w:spacing w:val="-4"/>
              </w:rPr>
            </w:pPr>
            <w:r w:rsidRPr="00F1578A">
              <w:t>“It’s really up to you. What other information do you need to make the decision?”</w:t>
            </w:r>
          </w:p>
        </w:tc>
      </w:tr>
      <w:tr w:rsidR="00325EAB" w:rsidRPr="00F1578A" w14:paraId="7ECD57B9" w14:textId="77777777" w:rsidTr="00B003DA">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595" w:type="dxa"/>
            <w:tcBorders>
              <w:bottom w:val="single" w:sz="12" w:space="0" w:color="000000" w:themeColor="text1"/>
            </w:tcBorders>
            <w:vAlign w:val="center"/>
          </w:tcPr>
          <w:p w14:paraId="263C1296" w14:textId="77777777" w:rsidR="00325EAB" w:rsidRPr="00F1578A" w:rsidRDefault="00325EAB" w:rsidP="001578F1">
            <w:pPr>
              <w:spacing w:after="0" w:line="240" w:lineRule="auto"/>
              <w:rPr>
                <w:b w:val="0"/>
              </w:rPr>
            </w:pPr>
            <w:r w:rsidRPr="00F1578A">
              <w:rPr>
                <w:b w:val="0"/>
              </w:rPr>
              <w:t xml:space="preserve">“Would you call the </w:t>
            </w:r>
            <w:r w:rsidR="00D27B59" w:rsidRPr="00F1578A">
              <w:rPr>
                <w:b w:val="0"/>
              </w:rPr>
              <w:t xml:space="preserve">(program) </w:t>
            </w:r>
            <w:r w:rsidRPr="00F1578A">
              <w:rPr>
                <w:b w:val="0"/>
              </w:rPr>
              <w:t>and get me on the waiting list?”</w:t>
            </w:r>
          </w:p>
        </w:tc>
        <w:tc>
          <w:tcPr>
            <w:tcW w:w="5670" w:type="dxa"/>
            <w:tcBorders>
              <w:bottom w:val="single" w:sz="12" w:space="0" w:color="000000" w:themeColor="text1"/>
            </w:tcBorders>
            <w:vAlign w:val="center"/>
          </w:tcPr>
          <w:p w14:paraId="69A1C9F3" w14:textId="77777777" w:rsidR="00325EAB" w:rsidRPr="00F1578A" w:rsidRDefault="00DA1877" w:rsidP="001578F1">
            <w:pPr>
              <w:spacing w:after="0" w:line="240" w:lineRule="auto"/>
              <w:cnfStyle w:val="000000100000" w:firstRow="0" w:lastRow="0" w:firstColumn="0" w:lastColumn="0" w:oddVBand="0" w:evenVBand="0" w:oddHBand="1" w:evenHBand="0" w:firstRowFirstColumn="0" w:firstRowLastColumn="0" w:lastRowFirstColumn="0" w:lastRowLastColumn="0"/>
            </w:pPr>
            <w:r w:rsidRPr="00F1578A">
              <w:t>“</w:t>
            </w:r>
            <w:r w:rsidR="00325EAB" w:rsidRPr="00F1578A">
              <w:t>I’</w:t>
            </w:r>
            <w:r w:rsidR="009D4477" w:rsidRPr="00F1578A">
              <w:t>ll help you</w:t>
            </w:r>
            <w:r w:rsidR="00325EAB" w:rsidRPr="00F1578A">
              <w:t xml:space="preserve"> find the number</w:t>
            </w:r>
            <w:r w:rsidR="004F5368" w:rsidRPr="00F1578A">
              <w:t>,</w:t>
            </w:r>
            <w:r w:rsidR="00325EAB" w:rsidRPr="00F1578A">
              <w:t xml:space="preserve"> and I’ll be here with you when you call; you need to lead the conversation.”</w:t>
            </w:r>
          </w:p>
        </w:tc>
      </w:tr>
      <w:tr w:rsidR="00D27B59" w:rsidRPr="00F1578A" w14:paraId="602D1098" w14:textId="77777777" w:rsidTr="00B003DA">
        <w:trPr>
          <w:trHeight w:val="1008"/>
        </w:trPr>
        <w:tc>
          <w:tcPr>
            <w:cnfStyle w:val="001000000000" w:firstRow="0" w:lastRow="0" w:firstColumn="1" w:lastColumn="0" w:oddVBand="0" w:evenVBand="0" w:oddHBand="0" w:evenHBand="0" w:firstRowFirstColumn="0" w:firstRowLastColumn="0" w:lastRowFirstColumn="0" w:lastRowLastColumn="0"/>
            <w:tcW w:w="3595" w:type="dxa"/>
            <w:tcBorders>
              <w:bottom w:val="single" w:sz="12" w:space="0" w:color="000000" w:themeColor="text1"/>
            </w:tcBorders>
            <w:vAlign w:val="center"/>
          </w:tcPr>
          <w:p w14:paraId="26AB5C5B" w14:textId="77777777" w:rsidR="00D27B59" w:rsidRPr="00F1578A" w:rsidRDefault="00D27B59" w:rsidP="001578F1">
            <w:pPr>
              <w:spacing w:after="0" w:line="240" w:lineRule="auto"/>
              <w:rPr>
                <w:b w:val="0"/>
              </w:rPr>
            </w:pPr>
            <w:r w:rsidRPr="00F1578A">
              <w:rPr>
                <w:b w:val="0"/>
              </w:rPr>
              <w:t>“What’s the best … (appliance, brand, food, computer, etc.) … ”</w:t>
            </w:r>
          </w:p>
        </w:tc>
        <w:tc>
          <w:tcPr>
            <w:tcW w:w="5670" w:type="dxa"/>
            <w:tcBorders>
              <w:bottom w:val="single" w:sz="12" w:space="0" w:color="000000" w:themeColor="text1"/>
              <w:right w:val="nil"/>
            </w:tcBorders>
            <w:vAlign w:val="center"/>
          </w:tcPr>
          <w:p w14:paraId="1702C430" w14:textId="77777777" w:rsidR="004F5368" w:rsidRPr="00F1578A" w:rsidRDefault="00D27B59" w:rsidP="00B003DA">
            <w:pPr>
              <w:spacing w:after="0" w:line="240" w:lineRule="auto"/>
              <w:cnfStyle w:val="000000000000" w:firstRow="0" w:lastRow="0" w:firstColumn="0" w:lastColumn="0" w:oddVBand="0" w:evenVBand="0" w:oddHBand="0" w:evenHBand="0" w:firstRowFirstColumn="0" w:firstRowLastColumn="0" w:lastRowFirstColumn="0" w:lastRowLastColumn="0"/>
            </w:pPr>
            <w:r w:rsidRPr="00F1578A">
              <w:t xml:space="preserve">“It really depends on you, what you’re looking for, and what you want it to do. </w:t>
            </w:r>
            <w:r w:rsidR="00823341" w:rsidRPr="00F1578A">
              <w:t>We co</w:t>
            </w:r>
            <w:r w:rsidR="00EB4BAE" w:rsidRPr="00F1578A">
              <w:t>uld look at reviews together on</w:t>
            </w:r>
            <w:r w:rsidR="00823341" w:rsidRPr="00F1578A">
              <w:t>line. Would that help</w:t>
            </w:r>
            <w:r w:rsidRPr="00F1578A">
              <w:t>?”</w:t>
            </w:r>
          </w:p>
        </w:tc>
      </w:tr>
    </w:tbl>
    <w:p w14:paraId="3BE28909" w14:textId="77777777" w:rsidR="00452789" w:rsidRPr="00220685" w:rsidRDefault="008838DE" w:rsidP="006556E8">
      <w:pPr>
        <w:pStyle w:val="Heading3"/>
      </w:pPr>
      <w:r w:rsidRPr="00220685">
        <w:br w:type="page"/>
      </w:r>
      <w:bookmarkStart w:id="74" w:name="_Toc53148222"/>
      <w:bookmarkStart w:id="75" w:name="_Toc54964310"/>
      <w:bookmarkStart w:id="76" w:name="_Toc72221629"/>
      <w:r w:rsidR="00452789" w:rsidRPr="00220685">
        <w:lastRenderedPageBreak/>
        <w:t>Appendix C: SSP Program Resources</w:t>
      </w:r>
      <w:bookmarkEnd w:id="74"/>
      <w:bookmarkEnd w:id="75"/>
      <w:bookmarkEnd w:id="76"/>
    </w:p>
    <w:p w14:paraId="7CAFF4BC" w14:textId="77777777" w:rsidR="00452789" w:rsidRPr="00220685" w:rsidRDefault="00452789" w:rsidP="00307593">
      <w:r w:rsidRPr="00220685">
        <w:t xml:space="preserve">The programs below are willing to </w:t>
      </w:r>
      <w:r w:rsidR="006C1A8F" w:rsidRPr="00220685">
        <w:t xml:space="preserve">share their </w:t>
      </w:r>
      <w:r w:rsidR="006545C3">
        <w:t>experiences with regard to</w:t>
      </w:r>
      <w:r w:rsidRPr="00220685">
        <w:t xml:space="preserve"> developing SSP recruiting resources and/or training curricula. </w:t>
      </w:r>
      <w:r w:rsidRPr="00220685">
        <w:rPr>
          <w:i/>
        </w:rPr>
        <w:t>Note: The programs and services listed do not imply endorsement by the authors.</w:t>
      </w:r>
    </w:p>
    <w:tbl>
      <w:tblPr>
        <w:tblStyle w:val="PlainTable1"/>
        <w:tblW w:w="9535" w:type="dxa"/>
        <w:tblBorders>
          <w:bottom w:val="single" w:sz="12" w:space="0" w:color="000000"/>
          <w:insideH w:val="single" w:sz="12" w:space="0" w:color="000000"/>
        </w:tblBorders>
        <w:tblLayout w:type="fixed"/>
        <w:tblLook w:val="04A0" w:firstRow="1" w:lastRow="0" w:firstColumn="1" w:lastColumn="0" w:noHBand="0" w:noVBand="1"/>
      </w:tblPr>
      <w:tblGrid>
        <w:gridCol w:w="1800"/>
        <w:gridCol w:w="4770"/>
        <w:gridCol w:w="1525"/>
        <w:gridCol w:w="1440"/>
      </w:tblGrid>
      <w:tr w:rsidR="00452789" w:rsidRPr="00220685" w14:paraId="0ED3C46B" w14:textId="77777777" w:rsidTr="0040301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00" w:type="dxa"/>
            <w:tcBorders>
              <w:top w:val="single" w:sz="12" w:space="0" w:color="000000"/>
              <w:left w:val="nil"/>
            </w:tcBorders>
            <w:vAlign w:val="center"/>
          </w:tcPr>
          <w:p w14:paraId="054CC1AB" w14:textId="77777777" w:rsidR="00452789" w:rsidRPr="00220685" w:rsidRDefault="00452789" w:rsidP="001578F1">
            <w:pPr>
              <w:spacing w:after="0" w:line="240" w:lineRule="auto"/>
            </w:pPr>
            <w:r w:rsidRPr="00220685">
              <w:t>State</w:t>
            </w:r>
          </w:p>
        </w:tc>
        <w:tc>
          <w:tcPr>
            <w:tcW w:w="4770" w:type="dxa"/>
            <w:tcBorders>
              <w:top w:val="single" w:sz="12" w:space="0" w:color="000000"/>
            </w:tcBorders>
            <w:vAlign w:val="center"/>
          </w:tcPr>
          <w:p w14:paraId="6CAE69DA" w14:textId="77777777" w:rsidR="00452789" w:rsidRPr="00220685" w:rsidRDefault="00452789" w:rsidP="001578F1">
            <w:pPr>
              <w:spacing w:after="0" w:line="240" w:lineRule="auto"/>
              <w:cnfStyle w:val="100000000000" w:firstRow="1" w:lastRow="0" w:firstColumn="0" w:lastColumn="0" w:oddVBand="0" w:evenVBand="0" w:oddHBand="0" w:evenHBand="0" w:firstRowFirstColumn="0" w:firstRowLastColumn="0" w:lastRowFirstColumn="0" w:lastRowLastColumn="0"/>
            </w:pPr>
            <w:r w:rsidRPr="00220685">
              <w:t>Program</w:t>
            </w:r>
          </w:p>
        </w:tc>
        <w:tc>
          <w:tcPr>
            <w:tcW w:w="1525" w:type="dxa"/>
            <w:tcBorders>
              <w:top w:val="single" w:sz="12" w:space="0" w:color="000000"/>
            </w:tcBorders>
            <w:vAlign w:val="center"/>
          </w:tcPr>
          <w:p w14:paraId="7A1FBAE4" w14:textId="77777777" w:rsidR="00452789" w:rsidRPr="00220685" w:rsidRDefault="00452789" w:rsidP="001578F1">
            <w:pPr>
              <w:spacing w:after="0" w:line="240" w:lineRule="auto"/>
              <w:cnfStyle w:val="100000000000" w:firstRow="1" w:lastRow="0" w:firstColumn="0" w:lastColumn="0" w:oddVBand="0" w:evenVBand="0" w:oddHBand="0" w:evenHBand="0" w:firstRowFirstColumn="0" w:firstRowLastColumn="0" w:lastRowFirstColumn="0" w:lastRowLastColumn="0"/>
            </w:pPr>
            <w:r w:rsidRPr="00220685">
              <w:t xml:space="preserve">Recruiting </w:t>
            </w:r>
          </w:p>
        </w:tc>
        <w:tc>
          <w:tcPr>
            <w:tcW w:w="1440" w:type="dxa"/>
            <w:tcBorders>
              <w:top w:val="single" w:sz="12" w:space="0" w:color="000000"/>
              <w:right w:val="nil"/>
            </w:tcBorders>
            <w:vAlign w:val="center"/>
          </w:tcPr>
          <w:p w14:paraId="2E51AFD8" w14:textId="77777777" w:rsidR="00452789" w:rsidRPr="00220685" w:rsidRDefault="00452789" w:rsidP="001578F1">
            <w:pPr>
              <w:spacing w:after="0" w:line="240" w:lineRule="auto"/>
              <w:cnfStyle w:val="100000000000" w:firstRow="1" w:lastRow="0" w:firstColumn="0" w:lastColumn="0" w:oddVBand="0" w:evenVBand="0" w:oddHBand="0" w:evenHBand="0" w:firstRowFirstColumn="0" w:firstRowLastColumn="0" w:lastRowFirstColumn="0" w:lastRowLastColumn="0"/>
            </w:pPr>
            <w:r w:rsidRPr="00220685">
              <w:t>Training</w:t>
            </w:r>
          </w:p>
        </w:tc>
      </w:tr>
      <w:tr w:rsidR="00452789" w:rsidRPr="00220685" w14:paraId="7DDABED7" w14:textId="77777777" w:rsidTr="00403018">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1800" w:type="dxa"/>
            <w:tcBorders>
              <w:top w:val="single" w:sz="12" w:space="0" w:color="000000"/>
              <w:left w:val="nil"/>
            </w:tcBorders>
            <w:vAlign w:val="center"/>
          </w:tcPr>
          <w:p w14:paraId="6D22F344" w14:textId="77777777" w:rsidR="00452789" w:rsidRPr="00220685" w:rsidRDefault="00452789" w:rsidP="001578F1">
            <w:pPr>
              <w:spacing w:after="0" w:line="240" w:lineRule="auto"/>
            </w:pPr>
            <w:r w:rsidRPr="00220685">
              <w:t>Arizona</w:t>
            </w:r>
          </w:p>
        </w:tc>
        <w:tc>
          <w:tcPr>
            <w:tcW w:w="4770" w:type="dxa"/>
            <w:vAlign w:val="center"/>
          </w:tcPr>
          <w:p w14:paraId="70DB72F5" w14:textId="77777777" w:rsidR="00452789" w:rsidRPr="00220685" w:rsidRDefault="00452789" w:rsidP="001578F1">
            <w:pPr>
              <w:spacing w:after="0" w:line="240" w:lineRule="auto"/>
              <w:cnfStyle w:val="000000100000" w:firstRow="0" w:lastRow="0" w:firstColumn="0" w:lastColumn="0" w:oddVBand="0" w:evenVBand="0" w:oddHBand="1" w:evenHBand="0" w:firstRowFirstColumn="0" w:firstRowLastColumn="0" w:lastRowFirstColumn="0" w:lastRowLastColumn="0"/>
            </w:pPr>
            <w:r w:rsidRPr="00220685">
              <w:t>Arizona Commission for the Deaf and the Hard of Hearing</w:t>
            </w:r>
          </w:p>
          <w:p w14:paraId="2DD61991" w14:textId="77777777" w:rsidR="00452789" w:rsidRPr="001578F1" w:rsidRDefault="00661016" w:rsidP="001578F1">
            <w:pPr>
              <w:spacing w:after="0" w:line="240" w:lineRule="auto"/>
              <w:cnfStyle w:val="000000100000" w:firstRow="0" w:lastRow="0" w:firstColumn="0" w:lastColumn="0" w:oddVBand="0" w:evenVBand="0" w:oddHBand="1" w:evenHBand="0" w:firstRowFirstColumn="0" w:firstRowLastColumn="0" w:lastRowFirstColumn="0" w:lastRowLastColumn="0"/>
              <w:rPr>
                <w:color w:val="0000FF"/>
                <w:u w:val="single"/>
              </w:rPr>
            </w:pPr>
            <w:hyperlink r:id="rId37" w:history="1">
              <w:r w:rsidR="00452789" w:rsidRPr="00220685">
                <w:rPr>
                  <w:rStyle w:val="Hyperlink"/>
                </w:rPr>
                <w:t>https://www.acdhh.org/deafblind/statewide-ssp-program/</w:t>
              </w:r>
            </w:hyperlink>
            <w:r w:rsidR="001578F1">
              <w:rPr>
                <w:rStyle w:val="Hyperlink"/>
              </w:rPr>
              <w:t xml:space="preserve"> </w:t>
            </w:r>
          </w:p>
        </w:tc>
        <w:tc>
          <w:tcPr>
            <w:tcW w:w="1525" w:type="dxa"/>
            <w:vAlign w:val="center"/>
          </w:tcPr>
          <w:p w14:paraId="099F8D32" w14:textId="77777777" w:rsidR="00452789" w:rsidRPr="00A91A52" w:rsidRDefault="00452789" w:rsidP="001578F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32"/>
                <w:szCs w:val="32"/>
              </w:rPr>
            </w:pPr>
            <w:r w:rsidRPr="00A91A52">
              <w:rPr>
                <w:sz w:val="32"/>
                <w:szCs w:val="32"/>
              </w:rPr>
              <w:sym w:font="Wingdings" w:char="F0FC"/>
            </w:r>
          </w:p>
        </w:tc>
        <w:tc>
          <w:tcPr>
            <w:tcW w:w="1440" w:type="dxa"/>
            <w:tcBorders>
              <w:top w:val="single" w:sz="12" w:space="0" w:color="000000"/>
              <w:right w:val="nil"/>
            </w:tcBorders>
            <w:vAlign w:val="center"/>
          </w:tcPr>
          <w:p w14:paraId="48F86F83" w14:textId="77777777" w:rsidR="00452789" w:rsidRPr="00A91A52" w:rsidRDefault="00452789" w:rsidP="001578F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32"/>
                <w:szCs w:val="32"/>
              </w:rPr>
            </w:pPr>
            <w:r w:rsidRPr="00A91A52">
              <w:rPr>
                <w:sz w:val="32"/>
                <w:szCs w:val="32"/>
              </w:rPr>
              <w:sym w:font="Wingdings" w:char="F0FC"/>
            </w:r>
          </w:p>
        </w:tc>
      </w:tr>
      <w:tr w:rsidR="00452789" w:rsidRPr="00220685" w14:paraId="60F87FD1" w14:textId="77777777" w:rsidTr="00403018">
        <w:trPr>
          <w:trHeight w:val="1728"/>
        </w:trPr>
        <w:tc>
          <w:tcPr>
            <w:cnfStyle w:val="001000000000" w:firstRow="0" w:lastRow="0" w:firstColumn="1" w:lastColumn="0" w:oddVBand="0" w:evenVBand="0" w:oddHBand="0" w:evenHBand="0" w:firstRowFirstColumn="0" w:firstRowLastColumn="0" w:lastRowFirstColumn="0" w:lastRowLastColumn="0"/>
            <w:tcW w:w="1800" w:type="dxa"/>
            <w:tcBorders>
              <w:top w:val="single" w:sz="12" w:space="0" w:color="000000"/>
              <w:left w:val="nil"/>
            </w:tcBorders>
            <w:vAlign w:val="center"/>
          </w:tcPr>
          <w:p w14:paraId="4BD83E88" w14:textId="77777777" w:rsidR="00452789" w:rsidRPr="00220685" w:rsidRDefault="00452789" w:rsidP="001578F1">
            <w:pPr>
              <w:spacing w:after="0" w:line="240" w:lineRule="auto"/>
            </w:pPr>
            <w:r w:rsidRPr="00220685">
              <w:t>California</w:t>
            </w:r>
          </w:p>
        </w:tc>
        <w:tc>
          <w:tcPr>
            <w:tcW w:w="4770" w:type="dxa"/>
            <w:vAlign w:val="center"/>
          </w:tcPr>
          <w:p w14:paraId="41E3CE22" w14:textId="77777777" w:rsidR="00452789" w:rsidRPr="00220685" w:rsidRDefault="00452789" w:rsidP="001578F1">
            <w:pPr>
              <w:spacing w:after="0" w:line="240" w:lineRule="auto"/>
              <w:cnfStyle w:val="000000000000" w:firstRow="0" w:lastRow="0" w:firstColumn="0" w:lastColumn="0" w:oddVBand="0" w:evenVBand="0" w:oddHBand="0" w:evenHBand="0" w:firstRowFirstColumn="0" w:firstRowLastColumn="0" w:lastRowFirstColumn="0" w:lastRowLastColumn="0"/>
            </w:pPr>
            <w:r w:rsidRPr="00220685">
              <w:t>College of the Canyons</w:t>
            </w:r>
          </w:p>
          <w:p w14:paraId="5B67C950" w14:textId="77777777" w:rsidR="00452789" w:rsidRPr="00220685" w:rsidRDefault="00452789" w:rsidP="001578F1">
            <w:pPr>
              <w:spacing w:after="0" w:line="240" w:lineRule="auto"/>
              <w:cnfStyle w:val="000000000000" w:firstRow="0" w:lastRow="0" w:firstColumn="0" w:lastColumn="0" w:oddVBand="0" w:evenVBand="0" w:oddHBand="0" w:evenHBand="0" w:firstRowFirstColumn="0" w:firstRowLastColumn="0" w:lastRowFirstColumn="0" w:lastRowLastColumn="0"/>
            </w:pPr>
            <w:r w:rsidRPr="00220685">
              <w:t xml:space="preserve">American Sign Language Department: SSP Certificate of Specialization </w:t>
            </w:r>
            <w:r w:rsidRPr="00220685">
              <w:rPr>
                <w:i/>
              </w:rPr>
              <w:t>(within the Interpreter Training Program)</w:t>
            </w:r>
          </w:p>
          <w:p w14:paraId="37A2EF89" w14:textId="77777777" w:rsidR="00452789" w:rsidRPr="00220685" w:rsidRDefault="00661016" w:rsidP="001578F1">
            <w:pPr>
              <w:spacing w:after="0" w:line="240" w:lineRule="auto"/>
              <w:cnfStyle w:val="000000000000" w:firstRow="0" w:lastRow="0" w:firstColumn="0" w:lastColumn="0" w:oddVBand="0" w:evenVBand="0" w:oddHBand="0" w:evenHBand="0" w:firstRowFirstColumn="0" w:firstRowLastColumn="0" w:lastRowFirstColumn="0" w:lastRowLastColumn="0"/>
              <w:rPr>
                <w:iCs/>
              </w:rPr>
            </w:pPr>
            <w:hyperlink r:id="rId38" w:history="1">
              <w:r w:rsidR="00452789" w:rsidRPr="00220685">
                <w:rPr>
                  <w:rStyle w:val="Hyperlink"/>
                </w:rPr>
                <w:t>https://www.canyons.edu/academics/signlanguage/index.php</w:t>
              </w:r>
            </w:hyperlink>
            <w:r w:rsidR="00452789" w:rsidRPr="00220685">
              <w:rPr>
                <w:rStyle w:val="Hyperlink"/>
              </w:rPr>
              <w:t xml:space="preserve"> </w:t>
            </w:r>
          </w:p>
        </w:tc>
        <w:tc>
          <w:tcPr>
            <w:tcW w:w="1525" w:type="dxa"/>
            <w:vAlign w:val="center"/>
          </w:tcPr>
          <w:p w14:paraId="00CC1CB6" w14:textId="77777777" w:rsidR="00452789" w:rsidRPr="00A91A52" w:rsidRDefault="00452789" w:rsidP="00403018">
            <w:pPr>
              <w:spacing w:after="0" w:line="240" w:lineRule="auto"/>
              <w:cnfStyle w:val="000000000000" w:firstRow="0" w:lastRow="0" w:firstColumn="0" w:lastColumn="0" w:oddVBand="0" w:evenVBand="0" w:oddHBand="0" w:evenHBand="0" w:firstRowFirstColumn="0" w:firstRowLastColumn="0" w:lastRowFirstColumn="0" w:lastRowLastColumn="0"/>
              <w:rPr>
                <w:sz w:val="32"/>
                <w:szCs w:val="32"/>
              </w:rPr>
            </w:pPr>
          </w:p>
          <w:p w14:paraId="31761F9A" w14:textId="77777777" w:rsidR="00452789" w:rsidRPr="00A91A52" w:rsidRDefault="00452789" w:rsidP="001578F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32"/>
                <w:szCs w:val="32"/>
              </w:rPr>
            </w:pPr>
          </w:p>
          <w:p w14:paraId="1BA7143E" w14:textId="77777777" w:rsidR="00452789" w:rsidRPr="00A91A52" w:rsidRDefault="00452789" w:rsidP="001578F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32"/>
                <w:szCs w:val="32"/>
              </w:rPr>
            </w:pPr>
          </w:p>
        </w:tc>
        <w:tc>
          <w:tcPr>
            <w:tcW w:w="1440" w:type="dxa"/>
            <w:tcBorders>
              <w:top w:val="single" w:sz="12" w:space="0" w:color="000000"/>
              <w:right w:val="nil"/>
            </w:tcBorders>
            <w:vAlign w:val="center"/>
          </w:tcPr>
          <w:p w14:paraId="73C03D77" w14:textId="77777777" w:rsidR="00A91A52" w:rsidRDefault="00A91A52" w:rsidP="001578F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32"/>
                <w:szCs w:val="32"/>
              </w:rPr>
            </w:pPr>
          </w:p>
          <w:p w14:paraId="3102E37F" w14:textId="77777777" w:rsidR="00452789" w:rsidRPr="00A91A52" w:rsidRDefault="00452789" w:rsidP="001578F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32"/>
                <w:szCs w:val="32"/>
              </w:rPr>
            </w:pPr>
            <w:r w:rsidRPr="00A91A52">
              <w:rPr>
                <w:sz w:val="32"/>
                <w:szCs w:val="32"/>
              </w:rPr>
              <w:sym w:font="Wingdings" w:char="F0FC"/>
            </w:r>
          </w:p>
          <w:p w14:paraId="56DE5886" w14:textId="77777777" w:rsidR="00452789" w:rsidRPr="00A91A52" w:rsidRDefault="00452789" w:rsidP="001578F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32"/>
                <w:szCs w:val="32"/>
              </w:rPr>
            </w:pPr>
          </w:p>
          <w:p w14:paraId="2AF70145" w14:textId="77777777" w:rsidR="00452789" w:rsidRPr="00A91A52" w:rsidRDefault="00452789" w:rsidP="001578F1">
            <w:pPr>
              <w:spacing w:after="0" w:line="240" w:lineRule="auto"/>
              <w:jc w:val="center"/>
              <w:cnfStyle w:val="000000000000" w:firstRow="0" w:lastRow="0" w:firstColumn="0" w:lastColumn="0" w:oddVBand="0" w:evenVBand="0" w:oddHBand="0" w:evenHBand="0" w:firstRowFirstColumn="0" w:firstRowLastColumn="0" w:lastRowFirstColumn="0" w:lastRowLastColumn="0"/>
              <w:rPr>
                <w:sz w:val="32"/>
                <w:szCs w:val="32"/>
              </w:rPr>
            </w:pPr>
          </w:p>
        </w:tc>
      </w:tr>
      <w:tr w:rsidR="00452789" w:rsidRPr="00220685" w14:paraId="4DB046DD" w14:textId="77777777" w:rsidTr="00403018">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800" w:type="dxa"/>
            <w:tcBorders>
              <w:top w:val="single" w:sz="12" w:space="0" w:color="000000"/>
              <w:left w:val="nil"/>
            </w:tcBorders>
            <w:vAlign w:val="center"/>
          </w:tcPr>
          <w:p w14:paraId="384C6744" w14:textId="77777777" w:rsidR="00452789" w:rsidRPr="00220685" w:rsidRDefault="00452789" w:rsidP="001578F1">
            <w:pPr>
              <w:spacing w:after="0" w:line="240" w:lineRule="auto"/>
            </w:pPr>
            <w:r w:rsidRPr="00220685">
              <w:t>California</w:t>
            </w:r>
          </w:p>
        </w:tc>
        <w:tc>
          <w:tcPr>
            <w:tcW w:w="4770" w:type="dxa"/>
            <w:vAlign w:val="center"/>
          </w:tcPr>
          <w:p w14:paraId="66227C95" w14:textId="77777777" w:rsidR="00452789" w:rsidRPr="00220685" w:rsidRDefault="00452789" w:rsidP="001578F1">
            <w:pPr>
              <w:spacing w:after="0" w:line="240" w:lineRule="auto"/>
              <w:cnfStyle w:val="000000100000" w:firstRow="0" w:lastRow="0" w:firstColumn="0" w:lastColumn="0" w:oddVBand="0" w:evenVBand="0" w:oddHBand="1" w:evenHBand="0" w:firstRowFirstColumn="0" w:firstRowLastColumn="0" w:lastRowFirstColumn="0" w:lastRowLastColumn="0"/>
            </w:pPr>
            <w:r w:rsidRPr="00220685">
              <w:t>DeafBlind Access</w:t>
            </w:r>
          </w:p>
          <w:p w14:paraId="54125B03" w14:textId="77777777" w:rsidR="00452789" w:rsidRPr="00220685" w:rsidRDefault="00661016" w:rsidP="001578F1">
            <w:pPr>
              <w:spacing w:after="0" w:line="240" w:lineRule="auto"/>
              <w:cnfStyle w:val="000000100000" w:firstRow="0" w:lastRow="0" w:firstColumn="0" w:lastColumn="0" w:oddVBand="0" w:evenVBand="0" w:oddHBand="1" w:evenHBand="0" w:firstRowFirstColumn="0" w:firstRowLastColumn="0" w:lastRowFirstColumn="0" w:lastRowLastColumn="0"/>
            </w:pPr>
            <w:hyperlink r:id="rId39" w:history="1">
              <w:r w:rsidR="00452789" w:rsidRPr="00220685">
                <w:rPr>
                  <w:rStyle w:val="Hyperlink"/>
                  <w:rFonts w:eastAsiaTheme="minorHAnsi"/>
                </w:rPr>
                <w:t>www.deafblindaccess.org</w:t>
              </w:r>
            </w:hyperlink>
            <w:r w:rsidR="00452789" w:rsidRPr="00220685">
              <w:rPr>
                <w:rStyle w:val="Hyperlink"/>
                <w:rFonts w:eastAsiaTheme="minorHAnsi"/>
              </w:rPr>
              <w:t xml:space="preserve"> </w:t>
            </w:r>
          </w:p>
        </w:tc>
        <w:tc>
          <w:tcPr>
            <w:tcW w:w="1525" w:type="dxa"/>
            <w:vAlign w:val="center"/>
          </w:tcPr>
          <w:p w14:paraId="5F3A57BB" w14:textId="77777777" w:rsidR="00452789" w:rsidRPr="00A91A52" w:rsidRDefault="00452789" w:rsidP="001578F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32"/>
                <w:szCs w:val="32"/>
              </w:rPr>
            </w:pPr>
            <w:r w:rsidRPr="00A91A52">
              <w:rPr>
                <w:sz w:val="32"/>
                <w:szCs w:val="32"/>
              </w:rPr>
              <w:sym w:font="Wingdings" w:char="F0FC"/>
            </w:r>
          </w:p>
        </w:tc>
        <w:tc>
          <w:tcPr>
            <w:tcW w:w="1440" w:type="dxa"/>
            <w:tcBorders>
              <w:top w:val="single" w:sz="12" w:space="0" w:color="000000"/>
              <w:right w:val="nil"/>
            </w:tcBorders>
            <w:vAlign w:val="center"/>
          </w:tcPr>
          <w:p w14:paraId="5C449260" w14:textId="77777777" w:rsidR="00452789" w:rsidRPr="00A91A52" w:rsidRDefault="00452789" w:rsidP="001578F1">
            <w:pPr>
              <w:spacing w:after="0" w:line="240" w:lineRule="auto"/>
              <w:jc w:val="center"/>
              <w:cnfStyle w:val="000000100000" w:firstRow="0" w:lastRow="0" w:firstColumn="0" w:lastColumn="0" w:oddVBand="0" w:evenVBand="0" w:oddHBand="1" w:evenHBand="0" w:firstRowFirstColumn="0" w:firstRowLastColumn="0" w:lastRowFirstColumn="0" w:lastRowLastColumn="0"/>
              <w:rPr>
                <w:sz w:val="32"/>
                <w:szCs w:val="32"/>
              </w:rPr>
            </w:pPr>
            <w:r w:rsidRPr="00A91A52">
              <w:rPr>
                <w:sz w:val="32"/>
                <w:szCs w:val="32"/>
              </w:rPr>
              <w:sym w:font="Wingdings" w:char="F0FC"/>
            </w:r>
          </w:p>
        </w:tc>
      </w:tr>
      <w:tr w:rsidR="00403018" w:rsidRPr="00220685" w14:paraId="060D3060" w14:textId="77777777" w:rsidTr="00403018">
        <w:trPr>
          <w:trHeight w:val="792"/>
        </w:trPr>
        <w:tc>
          <w:tcPr>
            <w:cnfStyle w:val="001000000000" w:firstRow="0" w:lastRow="0" w:firstColumn="1" w:lastColumn="0" w:oddVBand="0" w:evenVBand="0" w:oddHBand="0" w:evenHBand="0" w:firstRowFirstColumn="0" w:firstRowLastColumn="0" w:lastRowFirstColumn="0" w:lastRowLastColumn="0"/>
            <w:tcW w:w="1800" w:type="dxa"/>
            <w:tcBorders>
              <w:top w:val="single" w:sz="12" w:space="0" w:color="000000"/>
              <w:left w:val="nil"/>
            </w:tcBorders>
            <w:vAlign w:val="center"/>
          </w:tcPr>
          <w:p w14:paraId="7E9B6BE4" w14:textId="77777777" w:rsidR="00403018" w:rsidRPr="00220685" w:rsidRDefault="00403018" w:rsidP="00403018">
            <w:pPr>
              <w:spacing w:after="0" w:line="240" w:lineRule="auto"/>
            </w:pPr>
            <w:r>
              <w:t>Minnesota</w:t>
            </w:r>
          </w:p>
        </w:tc>
        <w:tc>
          <w:tcPr>
            <w:tcW w:w="4770" w:type="dxa"/>
            <w:vAlign w:val="center"/>
          </w:tcPr>
          <w:p w14:paraId="2B870157" w14:textId="77777777" w:rsidR="00403018" w:rsidRDefault="00403018" w:rsidP="00403018">
            <w:pPr>
              <w:spacing w:after="0" w:line="240" w:lineRule="auto"/>
              <w:cnfStyle w:val="000000000000" w:firstRow="0" w:lastRow="0" w:firstColumn="0" w:lastColumn="0" w:oddVBand="0" w:evenVBand="0" w:oddHBand="0" w:evenHBand="0" w:firstRowFirstColumn="0" w:firstRowLastColumn="0" w:lastRowFirstColumn="0" w:lastRowLastColumn="0"/>
            </w:pPr>
            <w:r>
              <w:t>DeafBlind Services Minnesota (DBSM)</w:t>
            </w:r>
          </w:p>
          <w:p w14:paraId="754B35A7" w14:textId="77777777" w:rsidR="00403018" w:rsidRPr="00220685" w:rsidRDefault="00661016" w:rsidP="00403018">
            <w:pPr>
              <w:spacing w:after="0" w:line="240" w:lineRule="auto"/>
              <w:cnfStyle w:val="000000000000" w:firstRow="0" w:lastRow="0" w:firstColumn="0" w:lastColumn="0" w:oddVBand="0" w:evenVBand="0" w:oddHBand="0" w:evenHBand="0" w:firstRowFirstColumn="0" w:firstRowLastColumn="0" w:lastRowFirstColumn="0" w:lastRowLastColumn="0"/>
            </w:pPr>
            <w:hyperlink r:id="rId40" w:history="1">
              <w:r w:rsidR="00403018" w:rsidRPr="00721C34">
                <w:rPr>
                  <w:rStyle w:val="Hyperlink"/>
                </w:rPr>
                <w:t>www.dbsmllc.org</w:t>
              </w:r>
            </w:hyperlink>
            <w:r w:rsidR="00403018">
              <w:t xml:space="preserve"> </w:t>
            </w:r>
          </w:p>
        </w:tc>
        <w:tc>
          <w:tcPr>
            <w:tcW w:w="1525" w:type="dxa"/>
            <w:vAlign w:val="center"/>
          </w:tcPr>
          <w:p w14:paraId="615639B5" w14:textId="77777777" w:rsidR="00403018" w:rsidRPr="00A91A52" w:rsidRDefault="00403018" w:rsidP="0040301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32"/>
                <w:szCs w:val="32"/>
              </w:rPr>
            </w:pPr>
            <w:r w:rsidRPr="00A91A52">
              <w:rPr>
                <w:sz w:val="32"/>
                <w:szCs w:val="32"/>
              </w:rPr>
              <w:sym w:font="Wingdings" w:char="F0FC"/>
            </w:r>
          </w:p>
        </w:tc>
        <w:tc>
          <w:tcPr>
            <w:tcW w:w="1440" w:type="dxa"/>
            <w:tcBorders>
              <w:top w:val="single" w:sz="12" w:space="0" w:color="000000"/>
              <w:right w:val="nil"/>
            </w:tcBorders>
            <w:vAlign w:val="center"/>
          </w:tcPr>
          <w:p w14:paraId="43F0C047" w14:textId="77777777" w:rsidR="00403018" w:rsidRPr="00A91A52" w:rsidRDefault="00403018" w:rsidP="0040301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32"/>
                <w:szCs w:val="32"/>
              </w:rPr>
            </w:pPr>
            <w:r w:rsidRPr="00A91A52">
              <w:rPr>
                <w:sz w:val="32"/>
                <w:szCs w:val="32"/>
              </w:rPr>
              <w:sym w:font="Wingdings" w:char="F0FC"/>
            </w:r>
          </w:p>
        </w:tc>
      </w:tr>
      <w:tr w:rsidR="00403018" w:rsidRPr="00220685" w14:paraId="0902D1BB" w14:textId="77777777" w:rsidTr="00403018">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800" w:type="dxa"/>
            <w:tcBorders>
              <w:top w:val="single" w:sz="12" w:space="0" w:color="000000"/>
              <w:left w:val="nil"/>
            </w:tcBorders>
            <w:vAlign w:val="center"/>
          </w:tcPr>
          <w:p w14:paraId="4305786A" w14:textId="77777777" w:rsidR="00403018" w:rsidRPr="00220685" w:rsidRDefault="00403018" w:rsidP="00403018">
            <w:pPr>
              <w:spacing w:after="0" w:line="240" w:lineRule="auto"/>
            </w:pPr>
            <w:r w:rsidRPr="00220685">
              <w:t>Missouri</w:t>
            </w:r>
          </w:p>
        </w:tc>
        <w:tc>
          <w:tcPr>
            <w:tcW w:w="4770" w:type="dxa"/>
            <w:vAlign w:val="center"/>
          </w:tcPr>
          <w:p w14:paraId="43E9546C" w14:textId="77777777" w:rsidR="00403018" w:rsidRPr="00220685" w:rsidRDefault="00403018" w:rsidP="00403018">
            <w:pPr>
              <w:spacing w:after="0" w:line="240" w:lineRule="auto"/>
              <w:cnfStyle w:val="000000100000" w:firstRow="0" w:lastRow="0" w:firstColumn="0" w:lastColumn="0" w:oddVBand="0" w:evenVBand="0" w:oddHBand="1" w:evenHBand="0" w:firstRowFirstColumn="0" w:firstRowLastColumn="0" w:lastRowFirstColumn="0" w:lastRowLastColumn="0"/>
            </w:pPr>
            <w:r w:rsidRPr="00220685">
              <w:t>Beyond Interpreting</w:t>
            </w:r>
          </w:p>
          <w:p w14:paraId="69588BDF" w14:textId="77777777" w:rsidR="00403018" w:rsidRPr="00220685" w:rsidRDefault="00661016" w:rsidP="00403018">
            <w:pPr>
              <w:spacing w:after="0" w:line="240" w:lineRule="auto"/>
              <w:cnfStyle w:val="000000100000" w:firstRow="0" w:lastRow="0" w:firstColumn="0" w:lastColumn="0" w:oddVBand="0" w:evenVBand="0" w:oddHBand="1" w:evenHBand="0" w:firstRowFirstColumn="0" w:firstRowLastColumn="0" w:lastRowFirstColumn="0" w:lastRowLastColumn="0"/>
              <w:rPr>
                <w:iCs/>
              </w:rPr>
            </w:pPr>
            <w:hyperlink r:id="rId41" w:history="1">
              <w:r w:rsidR="00403018" w:rsidRPr="00220685">
                <w:rPr>
                  <w:rStyle w:val="Hyperlink"/>
                  <w:rFonts w:eastAsiaTheme="minorHAnsi"/>
                </w:rPr>
                <w:t>www.beyond-interpreting.com</w:t>
              </w:r>
            </w:hyperlink>
            <w:r w:rsidR="00403018" w:rsidRPr="00220685">
              <w:rPr>
                <w:rStyle w:val="Hyperlink"/>
                <w:rFonts w:eastAsiaTheme="minorHAnsi"/>
              </w:rPr>
              <w:t xml:space="preserve"> </w:t>
            </w:r>
          </w:p>
        </w:tc>
        <w:tc>
          <w:tcPr>
            <w:tcW w:w="1525" w:type="dxa"/>
            <w:vAlign w:val="center"/>
          </w:tcPr>
          <w:p w14:paraId="04FAE5A6" w14:textId="77777777" w:rsidR="00403018" w:rsidRPr="00A91A52" w:rsidRDefault="00403018" w:rsidP="0040301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32"/>
                <w:szCs w:val="32"/>
              </w:rPr>
            </w:pPr>
            <w:r w:rsidRPr="00A91A52">
              <w:rPr>
                <w:sz w:val="32"/>
                <w:szCs w:val="32"/>
              </w:rPr>
              <w:sym w:font="Wingdings" w:char="F0FC"/>
            </w:r>
          </w:p>
        </w:tc>
        <w:tc>
          <w:tcPr>
            <w:tcW w:w="1440" w:type="dxa"/>
            <w:tcBorders>
              <w:top w:val="single" w:sz="12" w:space="0" w:color="000000"/>
              <w:right w:val="nil"/>
            </w:tcBorders>
            <w:vAlign w:val="center"/>
          </w:tcPr>
          <w:p w14:paraId="2848B98B" w14:textId="77777777" w:rsidR="00403018" w:rsidRPr="00A91A52" w:rsidRDefault="00403018" w:rsidP="0040301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32"/>
                <w:szCs w:val="32"/>
              </w:rPr>
            </w:pPr>
            <w:r w:rsidRPr="00A91A52">
              <w:rPr>
                <w:sz w:val="32"/>
                <w:szCs w:val="32"/>
              </w:rPr>
              <w:sym w:font="Wingdings" w:char="F0FC"/>
            </w:r>
          </w:p>
        </w:tc>
      </w:tr>
      <w:tr w:rsidR="00403018" w:rsidRPr="00220685" w14:paraId="0D72B75A" w14:textId="77777777" w:rsidTr="00403018">
        <w:trPr>
          <w:trHeight w:val="1296"/>
        </w:trPr>
        <w:tc>
          <w:tcPr>
            <w:cnfStyle w:val="001000000000" w:firstRow="0" w:lastRow="0" w:firstColumn="1" w:lastColumn="0" w:oddVBand="0" w:evenVBand="0" w:oddHBand="0" w:evenHBand="0" w:firstRowFirstColumn="0" w:firstRowLastColumn="0" w:lastRowFirstColumn="0" w:lastRowLastColumn="0"/>
            <w:tcW w:w="1800" w:type="dxa"/>
            <w:tcBorders>
              <w:top w:val="single" w:sz="12" w:space="0" w:color="000000"/>
              <w:left w:val="nil"/>
            </w:tcBorders>
            <w:vAlign w:val="center"/>
          </w:tcPr>
          <w:p w14:paraId="4C34AA4E" w14:textId="77777777" w:rsidR="00403018" w:rsidRPr="00220685" w:rsidRDefault="00403018" w:rsidP="00403018">
            <w:pPr>
              <w:spacing w:after="0" w:line="240" w:lineRule="auto"/>
            </w:pPr>
            <w:r w:rsidRPr="00220685">
              <w:t>New Jersey</w:t>
            </w:r>
          </w:p>
        </w:tc>
        <w:tc>
          <w:tcPr>
            <w:tcW w:w="4770" w:type="dxa"/>
            <w:vAlign w:val="center"/>
          </w:tcPr>
          <w:p w14:paraId="1B765518" w14:textId="77777777" w:rsidR="00403018" w:rsidRPr="00220685" w:rsidRDefault="00403018" w:rsidP="00403018">
            <w:pPr>
              <w:spacing w:after="0" w:line="240" w:lineRule="auto"/>
              <w:cnfStyle w:val="000000000000" w:firstRow="0" w:lastRow="0" w:firstColumn="0" w:lastColumn="0" w:oddVBand="0" w:evenVBand="0" w:oddHBand="0" w:evenHBand="0" w:firstRowFirstColumn="0" w:firstRowLastColumn="0" w:lastRowFirstColumn="0" w:lastRowLastColumn="0"/>
            </w:pPr>
            <w:r w:rsidRPr="00220685">
              <w:t>Support Service Providers of New Jersey (SSPNJ)</w:t>
            </w:r>
          </w:p>
          <w:p w14:paraId="25AB3CA2" w14:textId="77777777" w:rsidR="00403018" w:rsidRPr="00220685" w:rsidRDefault="00661016" w:rsidP="00403018">
            <w:pPr>
              <w:spacing w:after="0" w:line="240" w:lineRule="auto"/>
              <w:cnfStyle w:val="000000000000" w:firstRow="0" w:lastRow="0" w:firstColumn="0" w:lastColumn="0" w:oddVBand="0" w:evenVBand="0" w:oddHBand="0" w:evenHBand="0" w:firstRowFirstColumn="0" w:firstRowLastColumn="0" w:lastRowFirstColumn="0" w:lastRowLastColumn="0"/>
            </w:pPr>
            <w:hyperlink r:id="rId42" w:history="1">
              <w:r w:rsidR="00403018" w:rsidRPr="00220685">
                <w:rPr>
                  <w:rStyle w:val="Hyperlink"/>
                  <w:iCs/>
                </w:rPr>
                <w:t>https://njcscd.tcnj.edu/support-service-providers-of-new-jersey/</w:t>
              </w:r>
            </w:hyperlink>
            <w:r w:rsidR="00403018" w:rsidRPr="00220685">
              <w:rPr>
                <w:rStyle w:val="Hyperlink"/>
                <w:iCs/>
              </w:rPr>
              <w:t xml:space="preserve"> </w:t>
            </w:r>
          </w:p>
        </w:tc>
        <w:tc>
          <w:tcPr>
            <w:tcW w:w="1525" w:type="dxa"/>
            <w:vAlign w:val="center"/>
          </w:tcPr>
          <w:p w14:paraId="3541CE32" w14:textId="77777777" w:rsidR="00403018" w:rsidRPr="00A91A52" w:rsidRDefault="00403018" w:rsidP="0040301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32"/>
                <w:szCs w:val="32"/>
              </w:rPr>
            </w:pPr>
            <w:r w:rsidRPr="00A91A52">
              <w:rPr>
                <w:sz w:val="32"/>
                <w:szCs w:val="32"/>
              </w:rPr>
              <w:sym w:font="Wingdings" w:char="F0FC"/>
            </w:r>
          </w:p>
        </w:tc>
        <w:tc>
          <w:tcPr>
            <w:tcW w:w="1440" w:type="dxa"/>
            <w:tcBorders>
              <w:top w:val="single" w:sz="12" w:space="0" w:color="000000"/>
              <w:right w:val="nil"/>
            </w:tcBorders>
            <w:vAlign w:val="center"/>
          </w:tcPr>
          <w:p w14:paraId="3890289C" w14:textId="77777777" w:rsidR="00403018" w:rsidRPr="00A91A52" w:rsidRDefault="00403018" w:rsidP="0040301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32"/>
                <w:szCs w:val="32"/>
              </w:rPr>
            </w:pPr>
            <w:r w:rsidRPr="00A91A52">
              <w:rPr>
                <w:sz w:val="32"/>
                <w:szCs w:val="32"/>
              </w:rPr>
              <w:sym w:font="Wingdings" w:char="F0FC"/>
            </w:r>
          </w:p>
        </w:tc>
      </w:tr>
      <w:tr w:rsidR="00403018" w:rsidRPr="00220685" w14:paraId="6AC0E99B" w14:textId="77777777" w:rsidTr="00403018">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1800" w:type="dxa"/>
            <w:tcBorders>
              <w:top w:val="single" w:sz="12" w:space="0" w:color="000000"/>
              <w:left w:val="nil"/>
            </w:tcBorders>
            <w:vAlign w:val="center"/>
          </w:tcPr>
          <w:p w14:paraId="04F0A089" w14:textId="77777777" w:rsidR="00403018" w:rsidRPr="00220685" w:rsidRDefault="00403018" w:rsidP="00403018">
            <w:pPr>
              <w:spacing w:after="0" w:line="240" w:lineRule="auto"/>
            </w:pPr>
            <w:r w:rsidRPr="00220685">
              <w:t>New Mexico</w:t>
            </w:r>
          </w:p>
        </w:tc>
        <w:tc>
          <w:tcPr>
            <w:tcW w:w="4770" w:type="dxa"/>
            <w:vAlign w:val="center"/>
          </w:tcPr>
          <w:p w14:paraId="1E4B5B06" w14:textId="77777777" w:rsidR="00403018" w:rsidRPr="00220685" w:rsidRDefault="00403018" w:rsidP="00403018">
            <w:pPr>
              <w:spacing w:after="0" w:line="240" w:lineRule="auto"/>
              <w:cnfStyle w:val="000000100000" w:firstRow="0" w:lastRow="0" w:firstColumn="0" w:lastColumn="0" w:oddVBand="0" w:evenVBand="0" w:oddHBand="1" w:evenHBand="0" w:firstRowFirstColumn="0" w:firstRowLastColumn="0" w:lastRowFirstColumn="0" w:lastRowLastColumn="0"/>
            </w:pPr>
            <w:r w:rsidRPr="00220685">
              <w:t>Community Outreach Program for the Deaf – New Mexico</w:t>
            </w:r>
          </w:p>
          <w:p w14:paraId="4BEFB1F2" w14:textId="77777777" w:rsidR="00403018" w:rsidRPr="00220685" w:rsidRDefault="00661016" w:rsidP="00403018">
            <w:pPr>
              <w:spacing w:after="0" w:line="240" w:lineRule="auto"/>
              <w:cnfStyle w:val="000000100000" w:firstRow="0" w:lastRow="0" w:firstColumn="0" w:lastColumn="0" w:oddVBand="0" w:evenVBand="0" w:oddHBand="1" w:evenHBand="0" w:firstRowFirstColumn="0" w:firstRowLastColumn="0" w:lastRowFirstColumn="0" w:lastRowLastColumn="0"/>
            </w:pPr>
            <w:hyperlink r:id="rId43" w:history="1">
              <w:r w:rsidR="00403018" w:rsidRPr="00220685">
                <w:rPr>
                  <w:rStyle w:val="Hyperlink"/>
                </w:rPr>
                <w:t>https://www.copdnm.org</w:t>
              </w:r>
            </w:hyperlink>
          </w:p>
          <w:p w14:paraId="458A76AB" w14:textId="77777777" w:rsidR="00403018" w:rsidRPr="00220685" w:rsidRDefault="00661016" w:rsidP="00403018">
            <w:pPr>
              <w:spacing w:after="0" w:line="240" w:lineRule="auto"/>
              <w:cnfStyle w:val="000000100000" w:firstRow="0" w:lastRow="0" w:firstColumn="0" w:lastColumn="0" w:oddVBand="0" w:evenVBand="0" w:oddHBand="1" w:evenHBand="0" w:firstRowFirstColumn="0" w:firstRowLastColumn="0" w:lastRowFirstColumn="0" w:lastRowLastColumn="0"/>
            </w:pPr>
            <w:hyperlink r:id="rId44" w:history="1">
              <w:r w:rsidR="00403018" w:rsidRPr="00220685">
                <w:rPr>
                  <w:rStyle w:val="Hyperlink"/>
                </w:rPr>
                <w:t>information@copdnm.org</w:t>
              </w:r>
            </w:hyperlink>
          </w:p>
        </w:tc>
        <w:tc>
          <w:tcPr>
            <w:tcW w:w="1525" w:type="dxa"/>
            <w:vAlign w:val="center"/>
          </w:tcPr>
          <w:p w14:paraId="6BF74B38" w14:textId="77777777" w:rsidR="00403018" w:rsidRPr="00A91A52" w:rsidRDefault="00403018" w:rsidP="0040301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32"/>
                <w:szCs w:val="32"/>
              </w:rPr>
            </w:pPr>
            <w:r w:rsidRPr="00A91A52">
              <w:rPr>
                <w:sz w:val="32"/>
                <w:szCs w:val="32"/>
              </w:rPr>
              <w:sym w:font="Wingdings" w:char="F0FC"/>
            </w:r>
          </w:p>
        </w:tc>
        <w:tc>
          <w:tcPr>
            <w:tcW w:w="1440" w:type="dxa"/>
            <w:tcBorders>
              <w:top w:val="single" w:sz="12" w:space="0" w:color="000000"/>
              <w:right w:val="nil"/>
            </w:tcBorders>
            <w:vAlign w:val="center"/>
          </w:tcPr>
          <w:p w14:paraId="090DA007" w14:textId="77777777" w:rsidR="00403018" w:rsidRPr="00A91A52" w:rsidRDefault="00403018" w:rsidP="0040301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32"/>
                <w:szCs w:val="32"/>
              </w:rPr>
            </w:pPr>
            <w:r w:rsidRPr="00A91A52">
              <w:rPr>
                <w:sz w:val="32"/>
                <w:szCs w:val="32"/>
              </w:rPr>
              <w:sym w:font="Wingdings" w:char="F0FC"/>
            </w:r>
          </w:p>
        </w:tc>
      </w:tr>
      <w:tr w:rsidR="00403018" w:rsidRPr="00220685" w14:paraId="37A60C81" w14:textId="77777777" w:rsidTr="00403018">
        <w:trPr>
          <w:trHeight w:val="806"/>
        </w:trPr>
        <w:tc>
          <w:tcPr>
            <w:cnfStyle w:val="001000000000" w:firstRow="0" w:lastRow="0" w:firstColumn="1" w:lastColumn="0" w:oddVBand="0" w:evenVBand="0" w:oddHBand="0" w:evenHBand="0" w:firstRowFirstColumn="0" w:firstRowLastColumn="0" w:lastRowFirstColumn="0" w:lastRowLastColumn="0"/>
            <w:tcW w:w="1800" w:type="dxa"/>
            <w:tcBorders>
              <w:top w:val="single" w:sz="12" w:space="0" w:color="000000"/>
              <w:left w:val="nil"/>
            </w:tcBorders>
            <w:vAlign w:val="center"/>
          </w:tcPr>
          <w:p w14:paraId="05CEE0F0" w14:textId="77777777" w:rsidR="00403018" w:rsidRPr="00220685" w:rsidRDefault="00403018" w:rsidP="00403018">
            <w:pPr>
              <w:spacing w:after="0" w:line="240" w:lineRule="auto"/>
            </w:pPr>
            <w:r w:rsidRPr="00220685">
              <w:t>Washington</w:t>
            </w:r>
          </w:p>
        </w:tc>
        <w:tc>
          <w:tcPr>
            <w:tcW w:w="4770" w:type="dxa"/>
            <w:vAlign w:val="center"/>
          </w:tcPr>
          <w:p w14:paraId="6C9813CD" w14:textId="77777777" w:rsidR="00403018" w:rsidRPr="00220685" w:rsidRDefault="00403018" w:rsidP="00403018">
            <w:pPr>
              <w:spacing w:after="0" w:line="240" w:lineRule="auto"/>
              <w:cnfStyle w:val="000000000000" w:firstRow="0" w:lastRow="0" w:firstColumn="0" w:lastColumn="0" w:oddVBand="0" w:evenVBand="0" w:oddHBand="0" w:evenHBand="0" w:firstRowFirstColumn="0" w:firstRowLastColumn="0" w:lastRowFirstColumn="0" w:lastRowLastColumn="0"/>
            </w:pPr>
            <w:r w:rsidRPr="00220685">
              <w:t>DeafBlind Service Center</w:t>
            </w:r>
          </w:p>
          <w:p w14:paraId="213C9DA7" w14:textId="77777777" w:rsidR="00403018" w:rsidRPr="00220685" w:rsidRDefault="00661016" w:rsidP="00403018">
            <w:pPr>
              <w:spacing w:after="0" w:line="240" w:lineRule="auto"/>
              <w:cnfStyle w:val="000000000000" w:firstRow="0" w:lastRow="0" w:firstColumn="0" w:lastColumn="0" w:oddVBand="0" w:evenVBand="0" w:oddHBand="0" w:evenHBand="0" w:firstRowFirstColumn="0" w:firstRowLastColumn="0" w:lastRowFirstColumn="0" w:lastRowLastColumn="0"/>
            </w:pPr>
            <w:hyperlink r:id="rId45" w:history="1">
              <w:r w:rsidR="00403018" w:rsidRPr="00220685">
                <w:rPr>
                  <w:rStyle w:val="Hyperlink"/>
                  <w:iCs/>
                </w:rPr>
                <w:t>www.seattledbsc.org</w:t>
              </w:r>
            </w:hyperlink>
            <w:r w:rsidR="00403018" w:rsidRPr="00220685">
              <w:rPr>
                <w:rStyle w:val="Hyperlink"/>
                <w:iCs/>
              </w:rPr>
              <w:t xml:space="preserve"> </w:t>
            </w:r>
          </w:p>
        </w:tc>
        <w:tc>
          <w:tcPr>
            <w:tcW w:w="1525" w:type="dxa"/>
            <w:vAlign w:val="center"/>
          </w:tcPr>
          <w:p w14:paraId="2D78E503" w14:textId="77777777" w:rsidR="00403018" w:rsidRPr="00A91A52" w:rsidRDefault="00403018" w:rsidP="0040301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32"/>
                <w:szCs w:val="32"/>
              </w:rPr>
            </w:pPr>
            <w:r w:rsidRPr="00A91A52">
              <w:rPr>
                <w:sz w:val="32"/>
                <w:szCs w:val="32"/>
              </w:rPr>
              <w:sym w:font="Wingdings" w:char="F0FC"/>
            </w:r>
          </w:p>
        </w:tc>
        <w:tc>
          <w:tcPr>
            <w:tcW w:w="1440" w:type="dxa"/>
            <w:tcBorders>
              <w:top w:val="single" w:sz="12" w:space="0" w:color="000000"/>
              <w:right w:val="nil"/>
            </w:tcBorders>
            <w:vAlign w:val="center"/>
          </w:tcPr>
          <w:p w14:paraId="11F679A9" w14:textId="77777777" w:rsidR="00403018" w:rsidRPr="00A91A52" w:rsidRDefault="00403018" w:rsidP="00403018">
            <w:pPr>
              <w:spacing w:after="0" w:line="240" w:lineRule="auto"/>
              <w:jc w:val="center"/>
              <w:cnfStyle w:val="000000000000" w:firstRow="0" w:lastRow="0" w:firstColumn="0" w:lastColumn="0" w:oddVBand="0" w:evenVBand="0" w:oddHBand="0" w:evenHBand="0" w:firstRowFirstColumn="0" w:firstRowLastColumn="0" w:lastRowFirstColumn="0" w:lastRowLastColumn="0"/>
              <w:rPr>
                <w:sz w:val="32"/>
                <w:szCs w:val="32"/>
              </w:rPr>
            </w:pPr>
            <w:r w:rsidRPr="00A91A52">
              <w:rPr>
                <w:sz w:val="32"/>
                <w:szCs w:val="32"/>
              </w:rPr>
              <w:sym w:font="Wingdings" w:char="F0FC"/>
            </w:r>
          </w:p>
        </w:tc>
      </w:tr>
      <w:tr w:rsidR="00403018" w:rsidRPr="00220685" w14:paraId="341A4469" w14:textId="77777777" w:rsidTr="00403018">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1800" w:type="dxa"/>
            <w:tcBorders>
              <w:top w:val="single" w:sz="12" w:space="0" w:color="000000"/>
              <w:left w:val="nil"/>
            </w:tcBorders>
            <w:vAlign w:val="center"/>
          </w:tcPr>
          <w:p w14:paraId="783A8EF8" w14:textId="77777777" w:rsidR="00403018" w:rsidRPr="00220685" w:rsidRDefault="00403018" w:rsidP="00403018">
            <w:pPr>
              <w:spacing w:after="0" w:line="240" w:lineRule="auto"/>
            </w:pPr>
            <w:r w:rsidRPr="00220685">
              <w:t>Wisconsin</w:t>
            </w:r>
          </w:p>
        </w:tc>
        <w:tc>
          <w:tcPr>
            <w:tcW w:w="4770" w:type="dxa"/>
            <w:vAlign w:val="center"/>
          </w:tcPr>
          <w:p w14:paraId="798BC5B0" w14:textId="77777777" w:rsidR="00403018" w:rsidRPr="00220685" w:rsidRDefault="00403018" w:rsidP="00403018">
            <w:pPr>
              <w:spacing w:after="0" w:line="240" w:lineRule="auto"/>
              <w:cnfStyle w:val="000000100000" w:firstRow="0" w:lastRow="0" w:firstColumn="0" w:lastColumn="0" w:oddVBand="0" w:evenVBand="0" w:oddHBand="1" w:evenHBand="0" w:firstRowFirstColumn="0" w:firstRowLastColumn="0" w:lastRowFirstColumn="0" w:lastRowLastColumn="0"/>
            </w:pPr>
            <w:r w:rsidRPr="00220685">
              <w:t>Center for Deaf-Blind Persons, Inc.</w:t>
            </w:r>
          </w:p>
          <w:p w14:paraId="022BEC0C" w14:textId="77777777" w:rsidR="00403018" w:rsidRPr="00220685" w:rsidRDefault="00661016" w:rsidP="00403018">
            <w:pPr>
              <w:spacing w:after="0" w:line="240" w:lineRule="auto"/>
              <w:cnfStyle w:val="000000100000" w:firstRow="0" w:lastRow="0" w:firstColumn="0" w:lastColumn="0" w:oddVBand="0" w:evenVBand="0" w:oddHBand="1" w:evenHBand="0" w:firstRowFirstColumn="0" w:firstRowLastColumn="0" w:lastRowFirstColumn="0" w:lastRowLastColumn="0"/>
            </w:pPr>
            <w:hyperlink r:id="rId46" w:history="1">
              <w:r w:rsidR="00403018" w:rsidRPr="00220685">
                <w:rPr>
                  <w:rStyle w:val="Hyperlink"/>
                  <w:bCs/>
                </w:rPr>
                <w:t>www.deaf-blind.org</w:t>
              </w:r>
            </w:hyperlink>
            <w:r w:rsidR="00403018" w:rsidRPr="00220685">
              <w:rPr>
                <w:rStyle w:val="Hyperlink"/>
                <w:bCs/>
              </w:rPr>
              <w:t xml:space="preserve"> </w:t>
            </w:r>
          </w:p>
        </w:tc>
        <w:tc>
          <w:tcPr>
            <w:tcW w:w="1525" w:type="dxa"/>
            <w:vAlign w:val="center"/>
          </w:tcPr>
          <w:p w14:paraId="6A0B4C9E" w14:textId="77777777" w:rsidR="00403018" w:rsidRPr="00A91A52" w:rsidRDefault="00403018" w:rsidP="0040301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32"/>
                <w:szCs w:val="32"/>
              </w:rPr>
            </w:pPr>
            <w:r w:rsidRPr="00A91A52">
              <w:rPr>
                <w:sz w:val="32"/>
                <w:szCs w:val="32"/>
              </w:rPr>
              <w:sym w:font="Wingdings" w:char="F0FC"/>
            </w:r>
          </w:p>
        </w:tc>
        <w:tc>
          <w:tcPr>
            <w:tcW w:w="1440" w:type="dxa"/>
            <w:tcBorders>
              <w:top w:val="single" w:sz="12" w:space="0" w:color="000000"/>
              <w:right w:val="nil"/>
            </w:tcBorders>
            <w:vAlign w:val="center"/>
          </w:tcPr>
          <w:p w14:paraId="4E873572" w14:textId="77777777" w:rsidR="00403018" w:rsidRPr="00A91A52" w:rsidRDefault="00403018" w:rsidP="00403018">
            <w:pPr>
              <w:spacing w:after="0" w:line="240" w:lineRule="auto"/>
              <w:jc w:val="center"/>
              <w:cnfStyle w:val="000000100000" w:firstRow="0" w:lastRow="0" w:firstColumn="0" w:lastColumn="0" w:oddVBand="0" w:evenVBand="0" w:oddHBand="1" w:evenHBand="0" w:firstRowFirstColumn="0" w:firstRowLastColumn="0" w:lastRowFirstColumn="0" w:lastRowLastColumn="0"/>
              <w:rPr>
                <w:sz w:val="32"/>
                <w:szCs w:val="32"/>
              </w:rPr>
            </w:pPr>
            <w:r w:rsidRPr="00A91A52">
              <w:rPr>
                <w:sz w:val="32"/>
                <w:szCs w:val="32"/>
              </w:rPr>
              <w:sym w:font="Wingdings" w:char="F0FC"/>
            </w:r>
          </w:p>
        </w:tc>
      </w:tr>
    </w:tbl>
    <w:p w14:paraId="35AEDC26" w14:textId="77777777" w:rsidR="00433A21" w:rsidRDefault="00433A21" w:rsidP="006556E8">
      <w:pPr>
        <w:pStyle w:val="Heading3"/>
      </w:pPr>
      <w:bookmarkStart w:id="77" w:name="_Toc53148221"/>
      <w:bookmarkStart w:id="78" w:name="_Toc54964309"/>
    </w:p>
    <w:p w14:paraId="6EBF3C7E" w14:textId="32CE76C3" w:rsidR="000B04E8" w:rsidRPr="00220685" w:rsidRDefault="00A03E1D" w:rsidP="006556E8">
      <w:pPr>
        <w:pStyle w:val="Heading3"/>
      </w:pPr>
      <w:bookmarkStart w:id="79" w:name="_Toc72221630"/>
      <w:r w:rsidRPr="00220685">
        <w:lastRenderedPageBreak/>
        <w:t xml:space="preserve">Appendix </w:t>
      </w:r>
      <w:r w:rsidR="00452789" w:rsidRPr="00220685">
        <w:t>D</w:t>
      </w:r>
      <w:r w:rsidR="00F81B5E" w:rsidRPr="00220685">
        <w:t xml:space="preserve">: </w:t>
      </w:r>
      <w:r w:rsidR="005641EE" w:rsidRPr="00220685">
        <w:t>National SSP Surveys Results</w:t>
      </w:r>
      <w:bookmarkEnd w:id="77"/>
      <w:bookmarkEnd w:id="78"/>
      <w:bookmarkEnd w:id="79"/>
    </w:p>
    <w:p w14:paraId="3980B180" w14:textId="77777777" w:rsidR="003431CE" w:rsidRPr="00220685" w:rsidRDefault="00703C54" w:rsidP="00307593">
      <w:pPr>
        <w:rPr>
          <w:b/>
          <w:i/>
        </w:rPr>
      </w:pPr>
      <w:r w:rsidRPr="00220685">
        <w:rPr>
          <w:b/>
          <w:i/>
        </w:rPr>
        <w:t xml:space="preserve">For a larger version, click on:  </w:t>
      </w:r>
      <w:hyperlink r:id="rId47" w:history="1">
        <w:r w:rsidRPr="00220685">
          <w:rPr>
            <w:rStyle w:val="Hyperlink"/>
          </w:rPr>
          <w:t>https://182cf333-f26b-4415-8be9-e3d4b67d536f.filesusr.com/ugd/fe02dd_dc22b253079c4ff78a31e8f268e43385.pdf</w:t>
        </w:r>
      </w:hyperlink>
      <w:r w:rsidRPr="00220685">
        <w:rPr>
          <w:b/>
          <w:i/>
        </w:rPr>
        <w:t xml:space="preserve"> </w:t>
      </w:r>
    </w:p>
    <w:p w14:paraId="19263B91" w14:textId="77777777" w:rsidR="002B7D57" w:rsidRPr="00220685" w:rsidRDefault="00763BBF" w:rsidP="00763BBF">
      <w:pPr>
        <w:spacing w:after="0"/>
        <w:rPr>
          <w:noProof/>
        </w:rPr>
      </w:pPr>
      <w:r w:rsidRPr="00220685">
        <w:rPr>
          <w:noProof/>
        </w:rPr>
        <w:t xml:space="preserve"> </w:t>
      </w:r>
      <w:r w:rsidR="00E94C8D" w:rsidRPr="00220685">
        <w:rPr>
          <w:noProof/>
        </w:rPr>
        <w:t xml:space="preserve">(Text-only </w:t>
      </w:r>
      <w:r w:rsidR="00264052" w:rsidRPr="00220685">
        <w:rPr>
          <w:noProof/>
        </w:rPr>
        <w:t>description follows chart</w:t>
      </w:r>
      <w:r>
        <w:rPr>
          <w:noProof/>
        </w:rPr>
        <w:t>)</w:t>
      </w:r>
      <w:r w:rsidRPr="00220685">
        <w:rPr>
          <w:noProof/>
          <w:sz w:val="32"/>
        </w:rPr>
        <w:drawing>
          <wp:inline distT="0" distB="0" distL="0" distR="0" wp14:anchorId="5A36F689" wp14:editId="099CBA71">
            <wp:extent cx="5943600" cy="4378659"/>
            <wp:effectExtent l="0" t="0" r="0" b="3175"/>
            <wp:docPr id="2" name="Picture 2" descr="National SSP Surveys Result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tional SSP Surveys Poster.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5943600" cy="4378659"/>
                    </a:xfrm>
                    <a:prstGeom prst="rect">
                      <a:avLst/>
                    </a:prstGeom>
                  </pic:spPr>
                </pic:pic>
              </a:graphicData>
            </a:graphic>
          </wp:inline>
        </w:drawing>
      </w:r>
    </w:p>
    <w:p w14:paraId="6AC7E8C3" w14:textId="77777777" w:rsidR="007E02CF" w:rsidRPr="001578F1" w:rsidRDefault="002B7D57" w:rsidP="001578F1">
      <w:pPr>
        <w:spacing w:after="0"/>
        <w:rPr>
          <w:sz w:val="16"/>
          <w:szCs w:val="16"/>
        </w:rPr>
      </w:pPr>
      <w:r w:rsidRPr="001578F1">
        <w:rPr>
          <w:sz w:val="16"/>
          <w:szCs w:val="16"/>
        </w:rPr>
        <w:t>Text description</w:t>
      </w:r>
      <w:r w:rsidR="00F67FFA" w:rsidRPr="001578F1">
        <w:rPr>
          <w:sz w:val="16"/>
          <w:szCs w:val="16"/>
        </w:rPr>
        <w:t>:</w:t>
      </w:r>
      <w:r w:rsidRPr="001578F1">
        <w:rPr>
          <w:sz w:val="16"/>
          <w:szCs w:val="16"/>
        </w:rPr>
        <w:t xml:space="preserve"> </w:t>
      </w:r>
    </w:p>
    <w:p w14:paraId="12397ECC" w14:textId="77777777" w:rsidR="002B7D57" w:rsidRPr="001578F1" w:rsidRDefault="007E02CF" w:rsidP="001578F1">
      <w:pPr>
        <w:spacing w:after="0"/>
        <w:rPr>
          <w:sz w:val="16"/>
          <w:szCs w:val="16"/>
        </w:rPr>
      </w:pPr>
      <w:r w:rsidRPr="001578F1">
        <w:rPr>
          <w:sz w:val="16"/>
          <w:szCs w:val="16"/>
        </w:rPr>
        <w:t>The poster is 48</w:t>
      </w:r>
      <w:r w:rsidR="002B7D57" w:rsidRPr="001578F1">
        <w:rPr>
          <w:sz w:val="16"/>
          <w:szCs w:val="16"/>
        </w:rPr>
        <w:t xml:space="preserve">” wide by 36” </w:t>
      </w:r>
      <w:r w:rsidRPr="001578F1">
        <w:rPr>
          <w:sz w:val="16"/>
          <w:szCs w:val="16"/>
        </w:rPr>
        <w:t>and has headlines g</w:t>
      </w:r>
      <w:r w:rsidR="002B7D57" w:rsidRPr="001578F1">
        <w:rPr>
          <w:sz w:val="16"/>
          <w:szCs w:val="16"/>
        </w:rPr>
        <w:t>oing across the top and four columns</w:t>
      </w:r>
      <w:r w:rsidRPr="001578F1">
        <w:rPr>
          <w:sz w:val="16"/>
          <w:szCs w:val="16"/>
        </w:rPr>
        <w:t>.</w:t>
      </w:r>
    </w:p>
    <w:p w14:paraId="42C2189F" w14:textId="77777777" w:rsidR="002B7D57" w:rsidRPr="001578F1" w:rsidRDefault="00FE0605" w:rsidP="001578F1">
      <w:pPr>
        <w:spacing w:after="0"/>
        <w:rPr>
          <w:bCs/>
          <w:sz w:val="16"/>
          <w:szCs w:val="16"/>
        </w:rPr>
      </w:pPr>
      <w:r w:rsidRPr="001578F1">
        <w:rPr>
          <w:sz w:val="16"/>
          <w:szCs w:val="16"/>
        </w:rPr>
        <w:t>R</w:t>
      </w:r>
      <w:r w:rsidR="002B7D57" w:rsidRPr="001578F1">
        <w:rPr>
          <w:sz w:val="16"/>
          <w:szCs w:val="16"/>
        </w:rPr>
        <w:t>ea</w:t>
      </w:r>
      <w:r w:rsidR="00ED2527" w:rsidRPr="001578F1">
        <w:rPr>
          <w:sz w:val="16"/>
          <w:szCs w:val="16"/>
        </w:rPr>
        <w:t>d</w:t>
      </w:r>
      <w:r w:rsidR="002B7D57" w:rsidRPr="001578F1">
        <w:rPr>
          <w:sz w:val="16"/>
          <w:szCs w:val="16"/>
        </w:rPr>
        <w:t>ing across the top of the poster</w:t>
      </w:r>
      <w:r w:rsidRPr="001578F1">
        <w:rPr>
          <w:sz w:val="16"/>
          <w:szCs w:val="16"/>
        </w:rPr>
        <w:t xml:space="preserve">, the headline contents consist of </w:t>
      </w:r>
      <w:r w:rsidR="002B7D57" w:rsidRPr="001578F1">
        <w:rPr>
          <w:sz w:val="16"/>
          <w:szCs w:val="16"/>
        </w:rPr>
        <w:t>National SSP Surveys Results</w:t>
      </w:r>
      <w:r w:rsidRPr="001578F1">
        <w:rPr>
          <w:sz w:val="16"/>
          <w:szCs w:val="16"/>
        </w:rPr>
        <w:t xml:space="preserve">, the four </w:t>
      </w:r>
      <w:r w:rsidR="002B7D57" w:rsidRPr="001578F1">
        <w:rPr>
          <w:bCs/>
          <w:sz w:val="16"/>
          <w:szCs w:val="16"/>
        </w:rPr>
        <w:t>Goals of the Surveys</w:t>
      </w:r>
      <w:r w:rsidRPr="001578F1">
        <w:rPr>
          <w:bCs/>
          <w:sz w:val="16"/>
          <w:szCs w:val="16"/>
        </w:rPr>
        <w:t xml:space="preserve"> (to d</w:t>
      </w:r>
      <w:r w:rsidR="002B7D57" w:rsidRPr="001578F1">
        <w:rPr>
          <w:sz w:val="16"/>
          <w:szCs w:val="16"/>
        </w:rPr>
        <w:t>etermine core competencies, standards &amp; best practices essential for a national SSP training curriculum, leading to the process of national certification of SSPs</w:t>
      </w:r>
      <w:r w:rsidRPr="001578F1">
        <w:rPr>
          <w:sz w:val="16"/>
          <w:szCs w:val="16"/>
        </w:rPr>
        <w:t>; to b</w:t>
      </w:r>
      <w:r w:rsidR="002B7D57" w:rsidRPr="001578F1">
        <w:rPr>
          <w:sz w:val="16"/>
          <w:szCs w:val="16"/>
        </w:rPr>
        <w:t>egin building a National SSP Database</w:t>
      </w:r>
      <w:r w:rsidRPr="001578F1">
        <w:rPr>
          <w:sz w:val="16"/>
          <w:szCs w:val="16"/>
        </w:rPr>
        <w:t>; to o</w:t>
      </w:r>
      <w:r w:rsidR="002B7D57" w:rsidRPr="001578F1">
        <w:rPr>
          <w:sz w:val="16"/>
          <w:szCs w:val="16"/>
        </w:rPr>
        <w:t>utline DeafBlind roles/responsibilities in SSP use</w:t>
      </w:r>
      <w:r w:rsidRPr="001578F1">
        <w:rPr>
          <w:sz w:val="16"/>
          <w:szCs w:val="16"/>
        </w:rPr>
        <w:t>; and to p</w:t>
      </w:r>
      <w:r w:rsidR="002B7D57" w:rsidRPr="001578F1">
        <w:rPr>
          <w:sz w:val="16"/>
          <w:szCs w:val="16"/>
        </w:rPr>
        <w:t xml:space="preserve">rovide research support to current and new SSP programs in their quest for funding </w:t>
      </w:r>
      <w:r w:rsidR="007125F5" w:rsidRPr="001578F1">
        <w:rPr>
          <w:sz w:val="16"/>
          <w:szCs w:val="16"/>
        </w:rPr>
        <w:t>initiatives</w:t>
      </w:r>
      <w:r w:rsidRPr="001578F1">
        <w:rPr>
          <w:sz w:val="16"/>
          <w:szCs w:val="16"/>
        </w:rPr>
        <w:t xml:space="preserve">), and the authors of the survey: </w:t>
      </w:r>
      <w:r w:rsidR="003406F4">
        <w:rPr>
          <w:sz w:val="16"/>
          <w:szCs w:val="16"/>
        </w:rPr>
        <w:t>Katherine Gabry &amp; Mark Gasaway</w:t>
      </w:r>
      <w:r w:rsidR="006A42F7" w:rsidRPr="001578F1">
        <w:rPr>
          <w:bCs/>
          <w:sz w:val="16"/>
          <w:szCs w:val="16"/>
        </w:rPr>
        <w:t xml:space="preserve">, </w:t>
      </w:r>
      <w:r w:rsidR="002B7D57" w:rsidRPr="001578F1">
        <w:rPr>
          <w:bCs/>
          <w:sz w:val="16"/>
          <w:szCs w:val="16"/>
        </w:rPr>
        <w:t>Nat</w:t>
      </w:r>
      <w:r w:rsidR="006A42F7" w:rsidRPr="001578F1">
        <w:rPr>
          <w:bCs/>
          <w:sz w:val="16"/>
          <w:szCs w:val="16"/>
        </w:rPr>
        <w:t xml:space="preserve">ional SSP Development Alliance, </w:t>
      </w:r>
      <w:r w:rsidR="002B7D57" w:rsidRPr="001578F1">
        <w:rPr>
          <w:bCs/>
          <w:iCs/>
          <w:sz w:val="16"/>
          <w:szCs w:val="16"/>
        </w:rPr>
        <w:t>(formerly National SSP Task Force)</w:t>
      </w:r>
    </w:p>
    <w:p w14:paraId="2B3774AA" w14:textId="77777777" w:rsidR="002B7D57" w:rsidRPr="001578F1" w:rsidRDefault="002B7D57" w:rsidP="001578F1">
      <w:pPr>
        <w:pStyle w:val="BasicParagraph"/>
        <w:spacing w:after="0"/>
        <w:rPr>
          <w:rFonts w:ascii="Verdana" w:hAnsi="Verdana"/>
          <w:sz w:val="16"/>
          <w:szCs w:val="16"/>
        </w:rPr>
      </w:pPr>
      <w:r w:rsidRPr="001578F1">
        <w:rPr>
          <w:rFonts w:ascii="Verdana" w:hAnsi="Verdana"/>
          <w:sz w:val="16"/>
          <w:szCs w:val="16"/>
        </w:rPr>
        <w:t>Column 1 (on far left)</w:t>
      </w:r>
      <w:r w:rsidR="00FE0605" w:rsidRPr="001578F1">
        <w:rPr>
          <w:rFonts w:ascii="Verdana" w:hAnsi="Verdana"/>
          <w:sz w:val="16"/>
          <w:szCs w:val="16"/>
        </w:rPr>
        <w:t xml:space="preserve"> </w:t>
      </w:r>
      <w:r w:rsidRPr="001578F1">
        <w:rPr>
          <w:rFonts w:ascii="Verdana" w:hAnsi="Verdana"/>
          <w:sz w:val="16"/>
          <w:szCs w:val="16"/>
        </w:rPr>
        <w:t>Survey of Experienced SSPs</w:t>
      </w:r>
    </w:p>
    <w:p w14:paraId="09835CA0" w14:textId="77777777" w:rsidR="002B7D57" w:rsidRPr="001578F1" w:rsidRDefault="002B7D57" w:rsidP="001578F1">
      <w:pPr>
        <w:pStyle w:val="BasicParagraph"/>
        <w:spacing w:after="0"/>
        <w:rPr>
          <w:rFonts w:ascii="Verdana" w:hAnsi="Verdana"/>
          <w:sz w:val="16"/>
          <w:szCs w:val="16"/>
        </w:rPr>
      </w:pPr>
      <w:r w:rsidRPr="001578F1">
        <w:rPr>
          <w:rFonts w:ascii="Verdana" w:hAnsi="Verdana"/>
          <w:sz w:val="16"/>
          <w:szCs w:val="16"/>
        </w:rPr>
        <w:t>More than 100 questions</w:t>
      </w:r>
      <w:r w:rsidR="00FE0605" w:rsidRPr="001578F1">
        <w:rPr>
          <w:rFonts w:ascii="Verdana" w:hAnsi="Verdana"/>
          <w:sz w:val="16"/>
          <w:szCs w:val="16"/>
        </w:rPr>
        <w:t xml:space="preserve"> were circulated </w:t>
      </w:r>
      <w:r w:rsidRPr="001578F1">
        <w:rPr>
          <w:rFonts w:ascii="Verdana" w:hAnsi="Verdana"/>
          <w:sz w:val="16"/>
          <w:szCs w:val="16"/>
        </w:rPr>
        <w:t>Feb 1 – May 1, 2017</w:t>
      </w:r>
      <w:r w:rsidR="00FE0605" w:rsidRPr="001578F1">
        <w:rPr>
          <w:rFonts w:ascii="Verdana" w:hAnsi="Verdana"/>
          <w:sz w:val="16"/>
          <w:szCs w:val="16"/>
        </w:rPr>
        <w:t>, 279 responded</w:t>
      </w:r>
    </w:p>
    <w:p w14:paraId="0F8528D1" w14:textId="77777777" w:rsidR="002B7D57" w:rsidRPr="001578F1" w:rsidRDefault="002B7D57" w:rsidP="001578F1">
      <w:pPr>
        <w:pStyle w:val="BasicParagraph"/>
        <w:spacing w:after="0"/>
        <w:rPr>
          <w:rFonts w:ascii="Verdana" w:hAnsi="Verdana"/>
          <w:sz w:val="16"/>
          <w:szCs w:val="16"/>
        </w:rPr>
      </w:pPr>
      <w:r w:rsidRPr="001578F1">
        <w:rPr>
          <w:rFonts w:ascii="Verdana" w:hAnsi="Verdana"/>
          <w:sz w:val="16"/>
          <w:szCs w:val="16"/>
        </w:rPr>
        <w:t>Gender: 71% (198) women</w:t>
      </w:r>
    </w:p>
    <w:p w14:paraId="027B805E" w14:textId="77777777" w:rsidR="002B7D57" w:rsidRPr="001578F1" w:rsidRDefault="002B7D57" w:rsidP="001578F1">
      <w:pPr>
        <w:pStyle w:val="BasicParagraph"/>
        <w:spacing w:after="0"/>
        <w:rPr>
          <w:rFonts w:ascii="Verdana" w:hAnsi="Verdana"/>
          <w:sz w:val="16"/>
          <w:szCs w:val="16"/>
        </w:rPr>
      </w:pPr>
      <w:r w:rsidRPr="001578F1">
        <w:rPr>
          <w:rFonts w:ascii="Verdana" w:hAnsi="Verdana"/>
          <w:sz w:val="16"/>
          <w:szCs w:val="16"/>
        </w:rPr>
        <w:t>Age: Older than 45 = 59% (164), 31 – 45 = 28% (77), Younger than 30 = 13% (38)</w:t>
      </w:r>
    </w:p>
    <w:p w14:paraId="56F85097" w14:textId="77777777" w:rsidR="002B7D57" w:rsidRPr="001578F1" w:rsidRDefault="002B7D57" w:rsidP="001578F1">
      <w:pPr>
        <w:pStyle w:val="BasicParagraph"/>
        <w:spacing w:after="0"/>
        <w:rPr>
          <w:rFonts w:ascii="Verdana" w:hAnsi="Verdana"/>
          <w:sz w:val="16"/>
          <w:szCs w:val="16"/>
        </w:rPr>
      </w:pPr>
      <w:r w:rsidRPr="001578F1">
        <w:rPr>
          <w:rFonts w:ascii="Verdana" w:hAnsi="Verdana"/>
          <w:sz w:val="16"/>
          <w:szCs w:val="16"/>
        </w:rPr>
        <w:t>77% (216 SSPs) report having a personal relationship or friendship with someone who is DeafBlind</w:t>
      </w:r>
    </w:p>
    <w:p w14:paraId="0F38A4C6" w14:textId="77777777" w:rsidR="002B7D57" w:rsidRPr="001578F1" w:rsidRDefault="002B7D57" w:rsidP="001578F1">
      <w:pPr>
        <w:pStyle w:val="BasicParagraph"/>
        <w:spacing w:after="0"/>
        <w:rPr>
          <w:rFonts w:ascii="Verdana" w:hAnsi="Verdana"/>
          <w:sz w:val="16"/>
          <w:szCs w:val="16"/>
        </w:rPr>
      </w:pPr>
      <w:r w:rsidRPr="001578F1">
        <w:rPr>
          <w:rFonts w:ascii="Verdana" w:hAnsi="Verdana"/>
          <w:sz w:val="16"/>
          <w:szCs w:val="16"/>
        </w:rPr>
        <w:t>Hearing/Sighted = 54% (151)</w:t>
      </w:r>
      <w:r w:rsidR="006A42F7" w:rsidRPr="001578F1">
        <w:rPr>
          <w:rFonts w:ascii="Verdana" w:hAnsi="Verdana"/>
          <w:sz w:val="16"/>
          <w:szCs w:val="16"/>
        </w:rPr>
        <w:t xml:space="preserve">, </w:t>
      </w:r>
      <w:r w:rsidRPr="001578F1">
        <w:rPr>
          <w:rFonts w:ascii="Verdana" w:hAnsi="Verdana"/>
          <w:sz w:val="16"/>
          <w:szCs w:val="16"/>
        </w:rPr>
        <w:t>Deaf or Hard of Hearing and sighted = 42% (116)</w:t>
      </w:r>
    </w:p>
    <w:p w14:paraId="0B160A56" w14:textId="77777777" w:rsidR="002B7D57" w:rsidRPr="001578F1" w:rsidRDefault="002B7D57" w:rsidP="001578F1">
      <w:pPr>
        <w:pStyle w:val="BasicParagraph"/>
        <w:spacing w:after="0"/>
        <w:rPr>
          <w:rFonts w:ascii="Verdana" w:hAnsi="Verdana"/>
          <w:sz w:val="16"/>
          <w:szCs w:val="16"/>
        </w:rPr>
      </w:pPr>
      <w:r w:rsidRPr="001578F1">
        <w:rPr>
          <w:rFonts w:ascii="Verdana" w:hAnsi="Verdana"/>
          <w:sz w:val="16"/>
          <w:szCs w:val="16"/>
        </w:rPr>
        <w:t>Years of SSP Experience</w:t>
      </w:r>
      <w:r w:rsidR="00FE0605" w:rsidRPr="001578F1">
        <w:rPr>
          <w:rFonts w:ascii="Verdana" w:hAnsi="Verdana"/>
          <w:sz w:val="16"/>
          <w:szCs w:val="16"/>
        </w:rPr>
        <w:t xml:space="preserve">: </w:t>
      </w:r>
      <w:r w:rsidRPr="001578F1">
        <w:rPr>
          <w:rFonts w:ascii="Verdana" w:hAnsi="Verdana"/>
          <w:sz w:val="16"/>
          <w:szCs w:val="16"/>
        </w:rPr>
        <w:t>More than 10 years = 117 (42%)</w:t>
      </w:r>
      <w:r w:rsidR="00FE0605" w:rsidRPr="001578F1">
        <w:rPr>
          <w:rFonts w:ascii="Verdana" w:hAnsi="Verdana"/>
          <w:sz w:val="16"/>
          <w:szCs w:val="16"/>
        </w:rPr>
        <w:t xml:space="preserve">; </w:t>
      </w:r>
      <w:r w:rsidRPr="001578F1">
        <w:rPr>
          <w:rFonts w:ascii="Verdana" w:hAnsi="Verdana"/>
          <w:sz w:val="16"/>
          <w:szCs w:val="16"/>
        </w:rPr>
        <w:t>6 – 10 years = 55 (20%)</w:t>
      </w:r>
      <w:r w:rsidR="00FE0605" w:rsidRPr="001578F1">
        <w:rPr>
          <w:rFonts w:ascii="Verdana" w:hAnsi="Verdana"/>
          <w:sz w:val="16"/>
          <w:szCs w:val="16"/>
        </w:rPr>
        <w:t xml:space="preserve">; </w:t>
      </w:r>
      <w:r w:rsidRPr="001578F1">
        <w:rPr>
          <w:rFonts w:ascii="Verdana" w:hAnsi="Verdana"/>
          <w:sz w:val="16"/>
          <w:szCs w:val="16"/>
        </w:rPr>
        <w:t>1 – 5 years = 87 (31%)</w:t>
      </w:r>
    </w:p>
    <w:p w14:paraId="679746E1" w14:textId="77777777" w:rsidR="002B7D57" w:rsidRPr="001578F1" w:rsidRDefault="002B7D57" w:rsidP="001578F1">
      <w:pPr>
        <w:pStyle w:val="BasicParagraph"/>
        <w:spacing w:after="0"/>
        <w:rPr>
          <w:rFonts w:ascii="Verdana" w:hAnsi="Verdana"/>
          <w:sz w:val="16"/>
          <w:szCs w:val="16"/>
        </w:rPr>
      </w:pPr>
      <w:r w:rsidRPr="001578F1">
        <w:rPr>
          <w:rFonts w:ascii="Verdana" w:hAnsi="Verdana"/>
          <w:bCs/>
          <w:sz w:val="16"/>
          <w:szCs w:val="16"/>
        </w:rPr>
        <w:lastRenderedPageBreak/>
        <w:t>Essential Characteristics</w:t>
      </w:r>
      <w:r w:rsidR="00FE0605" w:rsidRPr="001578F1">
        <w:rPr>
          <w:rFonts w:ascii="Verdana" w:hAnsi="Verdana"/>
          <w:bCs/>
          <w:sz w:val="16"/>
          <w:szCs w:val="16"/>
        </w:rPr>
        <w:t xml:space="preserve">: </w:t>
      </w:r>
      <w:r w:rsidR="00B47622" w:rsidRPr="001578F1">
        <w:rPr>
          <w:rFonts w:ascii="Verdana" w:hAnsi="Verdana"/>
          <w:sz w:val="16"/>
          <w:szCs w:val="16"/>
        </w:rPr>
        <w:t xml:space="preserve">Keeps confidentiality:  91% </w:t>
      </w:r>
      <w:r w:rsidRPr="001578F1">
        <w:rPr>
          <w:rFonts w:ascii="Verdana" w:hAnsi="Verdana"/>
          <w:sz w:val="16"/>
          <w:szCs w:val="16"/>
        </w:rPr>
        <w:t>(253)</w:t>
      </w:r>
      <w:r w:rsidR="00FE0605" w:rsidRPr="001578F1">
        <w:rPr>
          <w:rFonts w:ascii="Verdana" w:hAnsi="Verdana"/>
          <w:sz w:val="16"/>
          <w:szCs w:val="16"/>
        </w:rPr>
        <w:t xml:space="preserve">, </w:t>
      </w:r>
      <w:r w:rsidR="00ED2527" w:rsidRPr="001578F1">
        <w:rPr>
          <w:rFonts w:ascii="Verdana" w:hAnsi="Verdana"/>
          <w:sz w:val="16"/>
          <w:szCs w:val="16"/>
        </w:rPr>
        <w:t xml:space="preserve">Good communication skills: 90% </w:t>
      </w:r>
      <w:r w:rsidRPr="001578F1">
        <w:rPr>
          <w:rFonts w:ascii="Verdana" w:hAnsi="Verdana"/>
          <w:sz w:val="16"/>
          <w:szCs w:val="16"/>
        </w:rPr>
        <w:t>(250)</w:t>
      </w:r>
      <w:r w:rsidR="00FE0605" w:rsidRPr="001578F1">
        <w:rPr>
          <w:rFonts w:ascii="Verdana" w:hAnsi="Verdana"/>
          <w:sz w:val="16"/>
          <w:szCs w:val="16"/>
        </w:rPr>
        <w:t xml:space="preserve">, </w:t>
      </w:r>
      <w:r w:rsidR="00ED2527" w:rsidRPr="001578F1">
        <w:rPr>
          <w:rFonts w:ascii="Verdana" w:hAnsi="Verdana"/>
          <w:sz w:val="16"/>
          <w:szCs w:val="16"/>
        </w:rPr>
        <w:t xml:space="preserve">Respects consumer choice: 89% </w:t>
      </w:r>
      <w:r w:rsidRPr="001578F1">
        <w:rPr>
          <w:rFonts w:ascii="Verdana" w:hAnsi="Verdana"/>
          <w:sz w:val="16"/>
          <w:szCs w:val="16"/>
        </w:rPr>
        <w:t>(248)</w:t>
      </w:r>
      <w:r w:rsidR="00FE0605" w:rsidRPr="001578F1">
        <w:rPr>
          <w:rFonts w:ascii="Verdana" w:hAnsi="Verdana"/>
          <w:sz w:val="16"/>
          <w:szCs w:val="16"/>
        </w:rPr>
        <w:t xml:space="preserve">, </w:t>
      </w:r>
      <w:r w:rsidR="00ED2527" w:rsidRPr="001578F1">
        <w:rPr>
          <w:rFonts w:ascii="Verdana" w:hAnsi="Verdana"/>
          <w:sz w:val="16"/>
          <w:szCs w:val="16"/>
        </w:rPr>
        <w:t xml:space="preserve">Patient: 88% </w:t>
      </w:r>
      <w:r w:rsidRPr="001578F1">
        <w:rPr>
          <w:rFonts w:ascii="Verdana" w:hAnsi="Verdana"/>
          <w:sz w:val="16"/>
          <w:szCs w:val="16"/>
        </w:rPr>
        <w:t>(244)</w:t>
      </w:r>
      <w:r w:rsidR="00FE0605" w:rsidRPr="001578F1">
        <w:rPr>
          <w:rFonts w:ascii="Verdana" w:hAnsi="Verdana"/>
          <w:sz w:val="16"/>
          <w:szCs w:val="16"/>
        </w:rPr>
        <w:t xml:space="preserve">, </w:t>
      </w:r>
      <w:r w:rsidR="00ED2527" w:rsidRPr="001578F1">
        <w:rPr>
          <w:rFonts w:ascii="Verdana" w:hAnsi="Verdana"/>
          <w:sz w:val="16"/>
          <w:szCs w:val="16"/>
        </w:rPr>
        <w:t xml:space="preserve">Flexible: 81% </w:t>
      </w:r>
      <w:r w:rsidRPr="001578F1">
        <w:rPr>
          <w:rFonts w:ascii="Verdana" w:hAnsi="Verdana"/>
          <w:sz w:val="16"/>
          <w:szCs w:val="16"/>
        </w:rPr>
        <w:t>(227)</w:t>
      </w:r>
      <w:r w:rsidR="00FE0605" w:rsidRPr="001578F1">
        <w:rPr>
          <w:rFonts w:ascii="Verdana" w:hAnsi="Verdana"/>
          <w:sz w:val="16"/>
          <w:szCs w:val="16"/>
        </w:rPr>
        <w:t xml:space="preserve">, </w:t>
      </w:r>
      <w:r w:rsidR="00ED2527" w:rsidRPr="001578F1">
        <w:rPr>
          <w:rFonts w:ascii="Verdana" w:hAnsi="Verdana"/>
          <w:sz w:val="16"/>
          <w:szCs w:val="16"/>
        </w:rPr>
        <w:t xml:space="preserve">Punctual: 81% </w:t>
      </w:r>
      <w:r w:rsidRPr="001578F1">
        <w:rPr>
          <w:rFonts w:ascii="Verdana" w:hAnsi="Verdana"/>
          <w:sz w:val="16"/>
          <w:szCs w:val="16"/>
        </w:rPr>
        <w:t>(225)</w:t>
      </w:r>
      <w:r w:rsidR="00FE0605" w:rsidRPr="001578F1">
        <w:rPr>
          <w:rFonts w:ascii="Verdana" w:hAnsi="Verdana"/>
          <w:sz w:val="16"/>
          <w:szCs w:val="16"/>
        </w:rPr>
        <w:t xml:space="preserve">, </w:t>
      </w:r>
      <w:r w:rsidRPr="001578F1">
        <w:rPr>
          <w:rFonts w:ascii="Verdana" w:hAnsi="Verdana"/>
          <w:sz w:val="16"/>
          <w:szCs w:val="16"/>
        </w:rPr>
        <w:t>Knowl</w:t>
      </w:r>
      <w:r w:rsidR="00ED2527" w:rsidRPr="001578F1">
        <w:rPr>
          <w:rFonts w:ascii="Verdana" w:hAnsi="Verdana"/>
          <w:sz w:val="16"/>
          <w:szCs w:val="16"/>
        </w:rPr>
        <w:t xml:space="preserve">edge of DeafBlind culture: 79% </w:t>
      </w:r>
      <w:r w:rsidRPr="001578F1">
        <w:rPr>
          <w:rFonts w:ascii="Verdana" w:hAnsi="Verdana"/>
          <w:sz w:val="16"/>
          <w:szCs w:val="16"/>
        </w:rPr>
        <w:t>(221)</w:t>
      </w:r>
    </w:p>
    <w:p w14:paraId="31870413" w14:textId="77777777" w:rsidR="002B7D57" w:rsidRPr="001578F1" w:rsidRDefault="002B7D57" w:rsidP="001578F1">
      <w:pPr>
        <w:spacing w:after="0"/>
        <w:rPr>
          <w:sz w:val="16"/>
          <w:szCs w:val="16"/>
        </w:rPr>
      </w:pPr>
      <w:r w:rsidRPr="001578F1">
        <w:rPr>
          <w:sz w:val="16"/>
          <w:szCs w:val="16"/>
        </w:rPr>
        <w:t>Picture of SSP using Haptics on the back of a DeafBlind college student who is talking with friends in a college cafeteria.</w:t>
      </w:r>
    </w:p>
    <w:p w14:paraId="23B41AAE" w14:textId="77777777" w:rsidR="002B7D57" w:rsidRPr="001578F1" w:rsidRDefault="002B7D57" w:rsidP="001578F1">
      <w:pPr>
        <w:spacing w:after="0"/>
        <w:rPr>
          <w:sz w:val="16"/>
          <w:szCs w:val="16"/>
        </w:rPr>
      </w:pPr>
      <w:r w:rsidRPr="001578F1">
        <w:rPr>
          <w:sz w:val="16"/>
          <w:szCs w:val="16"/>
        </w:rPr>
        <w:t>Languages/Methods Used by SSPs</w:t>
      </w:r>
      <w:r w:rsidR="00FE0605" w:rsidRPr="001578F1">
        <w:rPr>
          <w:sz w:val="16"/>
          <w:szCs w:val="16"/>
        </w:rPr>
        <w:t xml:space="preserve">: </w:t>
      </w:r>
      <w:r w:rsidRPr="001578F1">
        <w:rPr>
          <w:sz w:val="16"/>
          <w:szCs w:val="16"/>
        </w:rPr>
        <w:t>Visual ASL</w:t>
      </w:r>
      <w:r w:rsidR="00E95237" w:rsidRPr="001578F1">
        <w:rPr>
          <w:sz w:val="16"/>
          <w:szCs w:val="16"/>
        </w:rPr>
        <w:t xml:space="preserve">: </w:t>
      </w:r>
      <w:r w:rsidRPr="001578F1">
        <w:rPr>
          <w:sz w:val="16"/>
          <w:szCs w:val="16"/>
        </w:rPr>
        <w:t>90% (250)</w:t>
      </w:r>
      <w:r w:rsidR="00FE0605" w:rsidRPr="001578F1">
        <w:rPr>
          <w:sz w:val="16"/>
          <w:szCs w:val="16"/>
        </w:rPr>
        <w:t xml:space="preserve">, </w:t>
      </w:r>
      <w:r w:rsidRPr="001578F1">
        <w:rPr>
          <w:sz w:val="16"/>
          <w:szCs w:val="16"/>
        </w:rPr>
        <w:t>TASL</w:t>
      </w:r>
      <w:r w:rsidR="00E95237" w:rsidRPr="001578F1">
        <w:rPr>
          <w:sz w:val="16"/>
          <w:szCs w:val="16"/>
        </w:rPr>
        <w:t xml:space="preserve">: </w:t>
      </w:r>
      <w:r w:rsidRPr="001578F1">
        <w:rPr>
          <w:sz w:val="16"/>
          <w:szCs w:val="16"/>
        </w:rPr>
        <w:t>80% (224)</w:t>
      </w:r>
      <w:r w:rsidR="00FE0605" w:rsidRPr="001578F1">
        <w:rPr>
          <w:sz w:val="16"/>
          <w:szCs w:val="16"/>
        </w:rPr>
        <w:t xml:space="preserve">, </w:t>
      </w:r>
      <w:r w:rsidRPr="001578F1">
        <w:rPr>
          <w:sz w:val="16"/>
          <w:szCs w:val="16"/>
        </w:rPr>
        <w:t>English</w:t>
      </w:r>
      <w:r w:rsidR="00E95237" w:rsidRPr="001578F1">
        <w:rPr>
          <w:sz w:val="16"/>
          <w:szCs w:val="16"/>
        </w:rPr>
        <w:t xml:space="preserve">: </w:t>
      </w:r>
      <w:r w:rsidRPr="001578F1">
        <w:rPr>
          <w:sz w:val="16"/>
          <w:szCs w:val="16"/>
        </w:rPr>
        <w:t>– Spoken 60% (168)</w:t>
      </w:r>
      <w:r w:rsidR="00FE0605" w:rsidRPr="001578F1">
        <w:rPr>
          <w:sz w:val="16"/>
          <w:szCs w:val="16"/>
        </w:rPr>
        <w:t xml:space="preserve">, </w:t>
      </w:r>
      <w:r w:rsidRPr="001578F1">
        <w:rPr>
          <w:sz w:val="16"/>
          <w:szCs w:val="16"/>
        </w:rPr>
        <w:t>Pro-Tactile</w:t>
      </w:r>
      <w:r w:rsidR="00E95237" w:rsidRPr="001578F1">
        <w:rPr>
          <w:sz w:val="16"/>
          <w:szCs w:val="16"/>
        </w:rPr>
        <w:t xml:space="preserve">: </w:t>
      </w:r>
      <w:r w:rsidRPr="001578F1">
        <w:rPr>
          <w:sz w:val="16"/>
          <w:szCs w:val="16"/>
        </w:rPr>
        <w:t>53% (147)</w:t>
      </w:r>
      <w:r w:rsidR="00FE0605" w:rsidRPr="001578F1">
        <w:rPr>
          <w:sz w:val="16"/>
          <w:szCs w:val="16"/>
        </w:rPr>
        <w:t xml:space="preserve">, </w:t>
      </w:r>
      <w:r w:rsidRPr="001578F1">
        <w:rPr>
          <w:sz w:val="16"/>
          <w:szCs w:val="16"/>
        </w:rPr>
        <w:t>Haptics</w:t>
      </w:r>
      <w:r w:rsidR="00E95237" w:rsidRPr="001578F1">
        <w:rPr>
          <w:sz w:val="16"/>
          <w:szCs w:val="16"/>
        </w:rPr>
        <w:t xml:space="preserve">: </w:t>
      </w:r>
      <w:r w:rsidRPr="001578F1">
        <w:rPr>
          <w:sz w:val="16"/>
          <w:szCs w:val="16"/>
        </w:rPr>
        <w:t>18% (50)</w:t>
      </w:r>
      <w:r w:rsidR="00FE0605" w:rsidRPr="001578F1">
        <w:rPr>
          <w:sz w:val="16"/>
          <w:szCs w:val="16"/>
        </w:rPr>
        <w:t xml:space="preserve">, </w:t>
      </w:r>
      <w:r w:rsidRPr="001578F1">
        <w:rPr>
          <w:sz w:val="16"/>
          <w:szCs w:val="16"/>
        </w:rPr>
        <w:t>English-based Signing</w:t>
      </w:r>
      <w:r w:rsidR="00E95237" w:rsidRPr="001578F1">
        <w:rPr>
          <w:sz w:val="16"/>
          <w:szCs w:val="16"/>
        </w:rPr>
        <w:t xml:space="preserve">: </w:t>
      </w:r>
      <w:r w:rsidRPr="001578F1">
        <w:rPr>
          <w:sz w:val="16"/>
          <w:szCs w:val="16"/>
        </w:rPr>
        <w:t>11% (30)</w:t>
      </w:r>
    </w:p>
    <w:p w14:paraId="4F704D84" w14:textId="77777777" w:rsidR="002B7D57" w:rsidRPr="001578F1" w:rsidRDefault="00A46733" w:rsidP="001578F1">
      <w:pPr>
        <w:pStyle w:val="BasicParagraph"/>
        <w:spacing w:after="0"/>
        <w:rPr>
          <w:rFonts w:ascii="Verdana" w:hAnsi="Verdana"/>
          <w:sz w:val="16"/>
          <w:szCs w:val="16"/>
        </w:rPr>
      </w:pPr>
      <w:r w:rsidRPr="001578F1">
        <w:rPr>
          <w:rFonts w:ascii="Verdana" w:hAnsi="Verdana"/>
          <w:sz w:val="16"/>
          <w:szCs w:val="16"/>
        </w:rPr>
        <w:t>Acknowledge</w:t>
      </w:r>
      <w:r w:rsidR="002B7D57" w:rsidRPr="001578F1">
        <w:rPr>
          <w:rFonts w:ascii="Verdana" w:hAnsi="Verdana"/>
          <w:sz w:val="16"/>
          <w:szCs w:val="16"/>
        </w:rPr>
        <w:t>ments</w:t>
      </w:r>
    </w:p>
    <w:p w14:paraId="225AA5A9" w14:textId="77777777" w:rsidR="00CC6A14" w:rsidRPr="001578F1" w:rsidRDefault="002B7D57" w:rsidP="001578F1">
      <w:pPr>
        <w:pStyle w:val="BasicParagraph"/>
        <w:spacing w:after="0"/>
        <w:rPr>
          <w:rFonts w:ascii="Verdana" w:hAnsi="Verdana"/>
          <w:sz w:val="16"/>
          <w:szCs w:val="16"/>
        </w:rPr>
        <w:sectPr w:rsidR="00CC6A14" w:rsidRPr="001578F1" w:rsidSect="00FB3A24">
          <w:headerReference w:type="even" r:id="rId49"/>
          <w:headerReference w:type="default" r:id="rId50"/>
          <w:footerReference w:type="even" r:id="rId51"/>
          <w:footerReference w:type="default" r:id="rId52"/>
          <w:headerReference w:type="first" r:id="rId53"/>
          <w:footerReference w:type="first" r:id="rId54"/>
          <w:type w:val="continuous"/>
          <w:pgSz w:w="12240" w:h="15840"/>
          <w:pgMar w:top="1440" w:right="1440" w:bottom="1440" w:left="1440" w:header="720" w:footer="720" w:gutter="0"/>
          <w:cols w:space="720"/>
          <w:titlePg/>
          <w:docGrid w:linePitch="360"/>
        </w:sectPr>
      </w:pPr>
      <w:r w:rsidRPr="001578F1">
        <w:rPr>
          <w:rFonts w:ascii="Verdana" w:hAnsi="Verdana"/>
          <w:sz w:val="16"/>
          <w:szCs w:val="16"/>
        </w:rPr>
        <w:t xml:space="preserve">Thanks to the nearly 500 SSPs and DeafBlind people who took the surveys and shared their personal insights. We were also fortunate to have an entire community of volunteers who shared their thoughts with us, edited, tested the surveys, tested the accessibility and provided general feedback - </w:t>
      </w:r>
      <w:r w:rsidRPr="001578F1">
        <w:rPr>
          <w:rFonts w:ascii="Verdana" w:hAnsi="Verdana"/>
          <w:iCs/>
          <w:sz w:val="16"/>
          <w:szCs w:val="16"/>
        </w:rPr>
        <w:t>not once, but again and again!</w:t>
      </w:r>
      <w:r w:rsidRPr="001578F1">
        <w:rPr>
          <w:rFonts w:ascii="Verdana" w:hAnsi="Verdana"/>
          <w:sz w:val="16"/>
          <w:szCs w:val="16"/>
        </w:rPr>
        <w:t xml:space="preserve"> - prior to the surveys being re</w:t>
      </w:r>
      <w:r w:rsidR="007E02CF" w:rsidRPr="001578F1">
        <w:rPr>
          <w:rFonts w:ascii="Verdana" w:hAnsi="Verdana"/>
          <w:sz w:val="16"/>
          <w:szCs w:val="16"/>
        </w:rPr>
        <w:t xml:space="preserve">leased. Our heartfelt thanks to: </w:t>
      </w:r>
      <w:r w:rsidRPr="001578F1">
        <w:rPr>
          <w:rFonts w:ascii="Verdana" w:hAnsi="Verdana"/>
          <w:sz w:val="16"/>
          <w:szCs w:val="16"/>
        </w:rPr>
        <w:t>Ryan Bondroff</w:t>
      </w:r>
      <w:r w:rsidR="007E02CF" w:rsidRPr="001578F1">
        <w:rPr>
          <w:rFonts w:ascii="Verdana" w:hAnsi="Verdana"/>
          <w:sz w:val="16"/>
          <w:szCs w:val="16"/>
        </w:rPr>
        <w:t xml:space="preserve">, </w:t>
      </w:r>
      <w:r w:rsidRPr="001578F1">
        <w:rPr>
          <w:rFonts w:ascii="Verdana" w:hAnsi="Verdana"/>
          <w:sz w:val="16"/>
          <w:szCs w:val="16"/>
        </w:rPr>
        <w:t>Jody Christianson</w:t>
      </w:r>
      <w:r w:rsidR="007E02CF" w:rsidRPr="001578F1">
        <w:rPr>
          <w:rFonts w:ascii="Verdana" w:hAnsi="Verdana"/>
          <w:sz w:val="16"/>
          <w:szCs w:val="16"/>
        </w:rPr>
        <w:t xml:space="preserve">, </w:t>
      </w:r>
      <w:r w:rsidRPr="001578F1">
        <w:rPr>
          <w:rFonts w:ascii="Verdana" w:hAnsi="Verdana"/>
          <w:sz w:val="16"/>
          <w:szCs w:val="16"/>
        </w:rPr>
        <w:t>Lori Civello</w:t>
      </w:r>
      <w:r w:rsidR="007E02CF" w:rsidRPr="001578F1">
        <w:rPr>
          <w:rFonts w:ascii="Verdana" w:hAnsi="Verdana"/>
          <w:sz w:val="16"/>
          <w:szCs w:val="16"/>
        </w:rPr>
        <w:t xml:space="preserve">, </w:t>
      </w:r>
      <w:r w:rsidRPr="001578F1">
        <w:rPr>
          <w:rFonts w:ascii="Verdana" w:hAnsi="Verdana"/>
          <w:sz w:val="16"/>
          <w:szCs w:val="16"/>
        </w:rPr>
        <w:t>Serena Cucco</w:t>
      </w:r>
      <w:r w:rsidR="007E02CF" w:rsidRPr="001578F1">
        <w:rPr>
          <w:rFonts w:ascii="Verdana" w:hAnsi="Verdana"/>
          <w:sz w:val="16"/>
          <w:szCs w:val="16"/>
        </w:rPr>
        <w:t xml:space="preserve">, </w:t>
      </w:r>
      <w:r w:rsidRPr="001578F1">
        <w:rPr>
          <w:rFonts w:ascii="Verdana" w:hAnsi="Verdana"/>
          <w:sz w:val="16"/>
          <w:szCs w:val="16"/>
        </w:rPr>
        <w:t>Deanne Curran</w:t>
      </w:r>
      <w:r w:rsidR="007E02CF" w:rsidRPr="001578F1">
        <w:rPr>
          <w:rFonts w:ascii="Verdana" w:hAnsi="Verdana"/>
          <w:sz w:val="16"/>
          <w:szCs w:val="16"/>
        </w:rPr>
        <w:t xml:space="preserve">, </w:t>
      </w:r>
      <w:r w:rsidRPr="001578F1">
        <w:rPr>
          <w:rFonts w:ascii="Verdana" w:hAnsi="Verdana"/>
          <w:sz w:val="16"/>
          <w:szCs w:val="16"/>
        </w:rPr>
        <w:t>Ashley Dalia</w:t>
      </w:r>
      <w:r w:rsidR="007E02CF" w:rsidRPr="001578F1">
        <w:rPr>
          <w:rFonts w:ascii="Verdana" w:hAnsi="Verdana"/>
          <w:sz w:val="16"/>
          <w:szCs w:val="16"/>
        </w:rPr>
        <w:t xml:space="preserve">, </w:t>
      </w:r>
      <w:r w:rsidRPr="001578F1">
        <w:rPr>
          <w:rFonts w:ascii="Verdana" w:hAnsi="Verdana"/>
          <w:sz w:val="16"/>
          <w:szCs w:val="16"/>
        </w:rPr>
        <w:t>Elaine Ducharme</w:t>
      </w:r>
      <w:r w:rsidR="007E02CF" w:rsidRPr="001578F1">
        <w:rPr>
          <w:rFonts w:ascii="Verdana" w:hAnsi="Verdana"/>
          <w:sz w:val="16"/>
          <w:szCs w:val="16"/>
        </w:rPr>
        <w:t xml:space="preserve">, </w:t>
      </w:r>
      <w:r w:rsidRPr="001578F1">
        <w:rPr>
          <w:rFonts w:ascii="Verdana" w:hAnsi="Verdana"/>
          <w:sz w:val="16"/>
          <w:szCs w:val="16"/>
        </w:rPr>
        <w:t>Rick Fox</w:t>
      </w:r>
      <w:r w:rsidR="007E02CF" w:rsidRPr="001578F1">
        <w:rPr>
          <w:rFonts w:ascii="Verdana" w:hAnsi="Verdana"/>
          <w:sz w:val="16"/>
          <w:szCs w:val="16"/>
        </w:rPr>
        <w:t xml:space="preserve">, </w:t>
      </w:r>
      <w:r w:rsidRPr="001578F1">
        <w:rPr>
          <w:rFonts w:ascii="Verdana" w:hAnsi="Verdana"/>
          <w:sz w:val="16"/>
          <w:szCs w:val="16"/>
        </w:rPr>
        <w:t>Michelle Hoagland</w:t>
      </w:r>
      <w:r w:rsidR="007E02CF" w:rsidRPr="001578F1">
        <w:rPr>
          <w:rFonts w:ascii="Verdana" w:hAnsi="Verdana"/>
          <w:sz w:val="16"/>
          <w:szCs w:val="16"/>
        </w:rPr>
        <w:t xml:space="preserve">, </w:t>
      </w:r>
      <w:r w:rsidRPr="001578F1">
        <w:rPr>
          <w:rFonts w:ascii="Verdana" w:hAnsi="Verdana"/>
          <w:sz w:val="16"/>
          <w:szCs w:val="16"/>
        </w:rPr>
        <w:t>Cynthia Ingraham</w:t>
      </w:r>
      <w:r w:rsidR="007E02CF" w:rsidRPr="001578F1">
        <w:rPr>
          <w:rFonts w:ascii="Verdana" w:hAnsi="Verdana"/>
          <w:sz w:val="16"/>
          <w:szCs w:val="16"/>
        </w:rPr>
        <w:t xml:space="preserve">, </w:t>
      </w:r>
      <w:r w:rsidRPr="001578F1">
        <w:rPr>
          <w:rFonts w:ascii="Verdana" w:hAnsi="Verdana"/>
          <w:sz w:val="16"/>
          <w:szCs w:val="16"/>
        </w:rPr>
        <w:t>Rhonda Jacobs</w:t>
      </w:r>
      <w:r w:rsidR="007E02CF" w:rsidRPr="001578F1">
        <w:rPr>
          <w:rFonts w:ascii="Verdana" w:hAnsi="Verdana"/>
          <w:sz w:val="16"/>
          <w:szCs w:val="16"/>
        </w:rPr>
        <w:t xml:space="preserve">, </w:t>
      </w:r>
      <w:r w:rsidRPr="001578F1">
        <w:rPr>
          <w:rFonts w:ascii="Verdana" w:hAnsi="Verdana"/>
          <w:sz w:val="16"/>
          <w:szCs w:val="16"/>
        </w:rPr>
        <w:t>Beth Jordan</w:t>
      </w:r>
      <w:r w:rsidR="007E02CF" w:rsidRPr="001578F1">
        <w:rPr>
          <w:rFonts w:ascii="Verdana" w:hAnsi="Verdana"/>
          <w:sz w:val="16"/>
          <w:szCs w:val="16"/>
        </w:rPr>
        <w:t xml:space="preserve">, </w:t>
      </w:r>
      <w:r w:rsidRPr="001578F1">
        <w:rPr>
          <w:rFonts w:ascii="Verdana" w:hAnsi="Verdana"/>
          <w:sz w:val="16"/>
          <w:szCs w:val="16"/>
        </w:rPr>
        <w:t>Brian Mackey</w:t>
      </w:r>
      <w:r w:rsidR="007E02CF" w:rsidRPr="001578F1">
        <w:rPr>
          <w:rFonts w:ascii="Verdana" w:hAnsi="Verdana"/>
          <w:sz w:val="16"/>
          <w:szCs w:val="16"/>
        </w:rPr>
        <w:t xml:space="preserve">, </w:t>
      </w:r>
      <w:r w:rsidRPr="001578F1">
        <w:rPr>
          <w:rFonts w:ascii="Verdana" w:hAnsi="Verdana"/>
          <w:sz w:val="16"/>
          <w:szCs w:val="16"/>
        </w:rPr>
        <w:t>Ray Maresca</w:t>
      </w:r>
      <w:r w:rsidR="007E02CF" w:rsidRPr="001578F1">
        <w:rPr>
          <w:rFonts w:ascii="Verdana" w:hAnsi="Verdana"/>
          <w:sz w:val="16"/>
          <w:szCs w:val="16"/>
        </w:rPr>
        <w:t xml:space="preserve">, </w:t>
      </w:r>
      <w:r w:rsidRPr="001578F1">
        <w:rPr>
          <w:rFonts w:ascii="Verdana" w:hAnsi="Verdana"/>
          <w:sz w:val="16"/>
          <w:szCs w:val="16"/>
        </w:rPr>
        <w:t>Sarah McMillen</w:t>
      </w:r>
      <w:r w:rsidR="007E02CF" w:rsidRPr="001578F1">
        <w:rPr>
          <w:rFonts w:ascii="Verdana" w:hAnsi="Verdana"/>
          <w:sz w:val="16"/>
          <w:szCs w:val="16"/>
        </w:rPr>
        <w:t xml:space="preserve">, </w:t>
      </w:r>
      <w:r w:rsidRPr="001578F1">
        <w:rPr>
          <w:rFonts w:ascii="Verdana" w:hAnsi="Verdana"/>
          <w:sz w:val="16"/>
          <w:szCs w:val="16"/>
        </w:rPr>
        <w:t>Rene Pellerin</w:t>
      </w:r>
      <w:r w:rsidR="007E02CF" w:rsidRPr="001578F1">
        <w:rPr>
          <w:rFonts w:ascii="Verdana" w:hAnsi="Verdana"/>
          <w:sz w:val="16"/>
          <w:szCs w:val="16"/>
        </w:rPr>
        <w:t xml:space="preserve">, </w:t>
      </w:r>
      <w:r w:rsidRPr="001578F1">
        <w:rPr>
          <w:rFonts w:ascii="Verdana" w:hAnsi="Verdana"/>
          <w:sz w:val="16"/>
          <w:szCs w:val="16"/>
        </w:rPr>
        <w:t>Jamie Pope</w:t>
      </w:r>
      <w:r w:rsidR="007E02CF" w:rsidRPr="001578F1">
        <w:rPr>
          <w:rFonts w:ascii="Verdana" w:hAnsi="Verdana"/>
          <w:sz w:val="16"/>
          <w:szCs w:val="16"/>
        </w:rPr>
        <w:t xml:space="preserve">, </w:t>
      </w:r>
      <w:r w:rsidRPr="001578F1">
        <w:rPr>
          <w:rFonts w:ascii="Verdana" w:hAnsi="Verdana"/>
          <w:sz w:val="16"/>
          <w:szCs w:val="16"/>
        </w:rPr>
        <w:t>Barbara Posner</w:t>
      </w:r>
      <w:r w:rsidR="007E02CF" w:rsidRPr="001578F1">
        <w:rPr>
          <w:rFonts w:ascii="Verdana" w:hAnsi="Verdana"/>
          <w:sz w:val="16"/>
          <w:szCs w:val="16"/>
        </w:rPr>
        <w:t>.</w:t>
      </w:r>
    </w:p>
    <w:p w14:paraId="0A91FCAB" w14:textId="77777777" w:rsidR="002B7D57" w:rsidRPr="001578F1" w:rsidRDefault="002B7D57" w:rsidP="001578F1">
      <w:pPr>
        <w:spacing w:after="0"/>
        <w:rPr>
          <w:sz w:val="16"/>
          <w:szCs w:val="16"/>
        </w:rPr>
      </w:pPr>
      <w:r w:rsidRPr="001578F1">
        <w:rPr>
          <w:sz w:val="16"/>
          <w:szCs w:val="16"/>
        </w:rPr>
        <w:t>Graphic of hands waving in the air</w:t>
      </w:r>
    </w:p>
    <w:p w14:paraId="1D96EF69" w14:textId="77777777" w:rsidR="002B7D57" w:rsidRPr="001578F1" w:rsidRDefault="002B7D57" w:rsidP="001578F1">
      <w:pPr>
        <w:spacing w:after="0"/>
        <w:rPr>
          <w:sz w:val="16"/>
          <w:szCs w:val="16"/>
        </w:rPr>
      </w:pPr>
      <w:r w:rsidRPr="001578F1">
        <w:rPr>
          <w:sz w:val="16"/>
          <w:szCs w:val="16"/>
        </w:rPr>
        <w:t>Column 2</w:t>
      </w:r>
    </w:p>
    <w:p w14:paraId="426B46F7" w14:textId="77777777" w:rsidR="002B7D57" w:rsidRPr="001578F1" w:rsidRDefault="002B7D57" w:rsidP="001578F1">
      <w:pPr>
        <w:pStyle w:val="BasicParagraph"/>
        <w:spacing w:after="0"/>
        <w:rPr>
          <w:rFonts w:ascii="Verdana" w:hAnsi="Verdana"/>
          <w:sz w:val="16"/>
          <w:szCs w:val="16"/>
        </w:rPr>
      </w:pPr>
      <w:r w:rsidRPr="001578F1">
        <w:rPr>
          <w:rFonts w:ascii="Verdana" w:hAnsi="Verdana"/>
          <w:bCs/>
          <w:sz w:val="16"/>
          <w:szCs w:val="16"/>
        </w:rPr>
        <w:t>Who is an “experienced” SSP?</w:t>
      </w:r>
      <w:r w:rsidR="007E02CF" w:rsidRPr="001578F1">
        <w:rPr>
          <w:rFonts w:ascii="Verdana" w:hAnsi="Verdana"/>
          <w:bCs/>
          <w:sz w:val="16"/>
          <w:szCs w:val="16"/>
        </w:rPr>
        <w:t xml:space="preserve"> Three criteria: 1) </w:t>
      </w:r>
      <w:r w:rsidRPr="001578F1">
        <w:rPr>
          <w:rFonts w:ascii="Verdana" w:hAnsi="Verdana"/>
          <w:sz w:val="16"/>
          <w:szCs w:val="16"/>
        </w:rPr>
        <w:t xml:space="preserve">Completed at least 15 paid and/or volunteer assignments; </w:t>
      </w:r>
      <w:r w:rsidRPr="001578F1">
        <w:rPr>
          <w:rFonts w:ascii="Verdana" w:hAnsi="Verdana"/>
          <w:bCs/>
          <w:iCs/>
          <w:sz w:val="16"/>
          <w:szCs w:val="16"/>
        </w:rPr>
        <w:t>and</w:t>
      </w:r>
      <w:r w:rsidR="007E02CF" w:rsidRPr="001578F1">
        <w:rPr>
          <w:rFonts w:ascii="Verdana" w:hAnsi="Verdana"/>
          <w:bCs/>
          <w:iCs/>
          <w:sz w:val="16"/>
          <w:szCs w:val="16"/>
        </w:rPr>
        <w:t xml:space="preserve"> 2) </w:t>
      </w:r>
      <w:r w:rsidRPr="001578F1">
        <w:rPr>
          <w:rFonts w:ascii="Verdana" w:hAnsi="Verdana"/>
          <w:sz w:val="16"/>
          <w:szCs w:val="16"/>
        </w:rPr>
        <w:t>worked with at least five different clients;</w:t>
      </w:r>
      <w:r w:rsidRPr="001578F1">
        <w:rPr>
          <w:rFonts w:ascii="Verdana" w:hAnsi="Verdana"/>
          <w:bCs/>
          <w:iCs/>
          <w:sz w:val="16"/>
          <w:szCs w:val="16"/>
        </w:rPr>
        <w:t xml:space="preserve"> and</w:t>
      </w:r>
      <w:r w:rsidR="007E02CF" w:rsidRPr="001578F1">
        <w:rPr>
          <w:rFonts w:ascii="Verdana" w:hAnsi="Verdana"/>
          <w:bCs/>
          <w:iCs/>
          <w:sz w:val="16"/>
          <w:szCs w:val="16"/>
        </w:rPr>
        <w:t xml:space="preserve"> 3) </w:t>
      </w:r>
      <w:r w:rsidRPr="001578F1">
        <w:rPr>
          <w:rFonts w:ascii="Verdana" w:hAnsi="Verdana"/>
          <w:sz w:val="16"/>
          <w:szCs w:val="16"/>
        </w:rPr>
        <w:t>in the assignments, used a variety of language, mobility</w:t>
      </w:r>
      <w:r w:rsidR="00E95237" w:rsidRPr="001578F1">
        <w:rPr>
          <w:rFonts w:ascii="Verdana" w:hAnsi="Verdana"/>
          <w:sz w:val="16"/>
          <w:szCs w:val="16"/>
        </w:rPr>
        <w:t>,</w:t>
      </w:r>
      <w:r w:rsidR="00EB4BAE" w:rsidRPr="001578F1">
        <w:rPr>
          <w:rFonts w:ascii="Verdana" w:hAnsi="Verdana"/>
          <w:sz w:val="16"/>
          <w:szCs w:val="16"/>
        </w:rPr>
        <w:t xml:space="preserve"> and communication</w:t>
      </w:r>
      <w:r w:rsidR="007E02CF" w:rsidRPr="001578F1">
        <w:rPr>
          <w:rFonts w:ascii="Verdana" w:hAnsi="Verdana"/>
          <w:sz w:val="16"/>
          <w:szCs w:val="16"/>
        </w:rPr>
        <w:t xml:space="preserve"> skills.</w:t>
      </w:r>
    </w:p>
    <w:p w14:paraId="288E57EF" w14:textId="77777777" w:rsidR="002B7D57" w:rsidRPr="001578F1" w:rsidRDefault="002B7D57" w:rsidP="001578F1">
      <w:pPr>
        <w:spacing w:after="0"/>
        <w:rPr>
          <w:sz w:val="16"/>
          <w:szCs w:val="16"/>
        </w:rPr>
      </w:pPr>
      <w:r w:rsidRPr="001578F1">
        <w:rPr>
          <w:sz w:val="16"/>
          <w:szCs w:val="16"/>
        </w:rPr>
        <w:t>Volunteer: All or mostly = 59% (165)</w:t>
      </w:r>
      <w:r w:rsidR="007E02CF" w:rsidRPr="001578F1">
        <w:rPr>
          <w:sz w:val="16"/>
          <w:szCs w:val="16"/>
        </w:rPr>
        <w:t xml:space="preserve">, </w:t>
      </w:r>
      <w:r w:rsidRPr="001578F1">
        <w:rPr>
          <w:sz w:val="16"/>
          <w:szCs w:val="16"/>
        </w:rPr>
        <w:t>Paid: All or mostly = 40% (111)</w:t>
      </w:r>
    </w:p>
    <w:p w14:paraId="77D03C5E" w14:textId="77777777" w:rsidR="002B7D57" w:rsidRPr="001578F1" w:rsidRDefault="002B7D57" w:rsidP="001578F1">
      <w:pPr>
        <w:spacing w:after="0"/>
        <w:rPr>
          <w:sz w:val="16"/>
          <w:szCs w:val="16"/>
        </w:rPr>
      </w:pPr>
      <w:r w:rsidRPr="001578F1">
        <w:rPr>
          <w:sz w:val="16"/>
          <w:szCs w:val="16"/>
        </w:rPr>
        <w:t>Rate of Pay is shown by a pie chart</w:t>
      </w:r>
      <w:r w:rsidR="007E02CF" w:rsidRPr="001578F1">
        <w:rPr>
          <w:sz w:val="16"/>
          <w:szCs w:val="16"/>
        </w:rPr>
        <w:t xml:space="preserve">: </w:t>
      </w:r>
      <w:r w:rsidR="00E95237" w:rsidRPr="001578F1">
        <w:rPr>
          <w:sz w:val="16"/>
          <w:szCs w:val="16"/>
        </w:rPr>
        <w:t xml:space="preserve">$10 to $14/hour: </w:t>
      </w:r>
      <w:r w:rsidRPr="001578F1">
        <w:rPr>
          <w:sz w:val="16"/>
          <w:szCs w:val="16"/>
        </w:rPr>
        <w:t>about 13%</w:t>
      </w:r>
      <w:r w:rsidR="007E02CF" w:rsidRPr="001578F1">
        <w:rPr>
          <w:sz w:val="16"/>
          <w:szCs w:val="16"/>
        </w:rPr>
        <w:t xml:space="preserve">, </w:t>
      </w:r>
      <w:r w:rsidR="00ED2527" w:rsidRPr="001578F1">
        <w:rPr>
          <w:sz w:val="16"/>
          <w:szCs w:val="16"/>
        </w:rPr>
        <w:t>$15 to $20/hour:</w:t>
      </w:r>
      <w:r w:rsidRPr="001578F1">
        <w:rPr>
          <w:sz w:val="16"/>
          <w:szCs w:val="16"/>
        </w:rPr>
        <w:t xml:space="preserve"> about 50%</w:t>
      </w:r>
      <w:r w:rsidR="007E02CF" w:rsidRPr="001578F1">
        <w:rPr>
          <w:sz w:val="16"/>
          <w:szCs w:val="16"/>
        </w:rPr>
        <w:t xml:space="preserve">, </w:t>
      </w:r>
      <w:r w:rsidR="00E95237" w:rsidRPr="001578F1">
        <w:rPr>
          <w:sz w:val="16"/>
          <w:szCs w:val="16"/>
        </w:rPr>
        <w:t xml:space="preserve">$21 to $25/hour: </w:t>
      </w:r>
      <w:r w:rsidRPr="001578F1">
        <w:rPr>
          <w:sz w:val="16"/>
          <w:szCs w:val="16"/>
        </w:rPr>
        <w:t>about 25%</w:t>
      </w:r>
      <w:r w:rsidR="007E02CF" w:rsidRPr="001578F1">
        <w:rPr>
          <w:sz w:val="16"/>
          <w:szCs w:val="16"/>
        </w:rPr>
        <w:t xml:space="preserve">, </w:t>
      </w:r>
      <w:r w:rsidR="00ED2527" w:rsidRPr="001578F1">
        <w:rPr>
          <w:sz w:val="16"/>
          <w:szCs w:val="16"/>
        </w:rPr>
        <w:t>More than $26/hour:</w:t>
      </w:r>
      <w:r w:rsidR="00E95237" w:rsidRPr="001578F1">
        <w:rPr>
          <w:sz w:val="16"/>
          <w:szCs w:val="16"/>
        </w:rPr>
        <w:t xml:space="preserve"> </w:t>
      </w:r>
      <w:r w:rsidR="007E02CF" w:rsidRPr="001578F1">
        <w:rPr>
          <w:sz w:val="16"/>
          <w:szCs w:val="16"/>
        </w:rPr>
        <w:t>about 12%</w:t>
      </w:r>
    </w:p>
    <w:p w14:paraId="0AA8EC78" w14:textId="77777777" w:rsidR="002B7D57" w:rsidRPr="001578F1" w:rsidRDefault="002B7D57" w:rsidP="001578F1">
      <w:pPr>
        <w:spacing w:after="0"/>
        <w:rPr>
          <w:sz w:val="16"/>
          <w:szCs w:val="16"/>
        </w:rPr>
      </w:pPr>
      <w:r w:rsidRPr="001578F1">
        <w:rPr>
          <w:sz w:val="16"/>
          <w:szCs w:val="16"/>
        </w:rPr>
        <w:t>SSP Training</w:t>
      </w:r>
      <w:r w:rsidR="007E02CF" w:rsidRPr="001578F1">
        <w:rPr>
          <w:sz w:val="16"/>
          <w:szCs w:val="16"/>
        </w:rPr>
        <w:t xml:space="preserve">: </w:t>
      </w:r>
      <w:r w:rsidRPr="001578F1">
        <w:rPr>
          <w:sz w:val="16"/>
          <w:szCs w:val="16"/>
        </w:rPr>
        <w:t>SSPs trained at more than 55 different agencies/organizations</w:t>
      </w:r>
      <w:r w:rsidR="007E02CF" w:rsidRPr="001578F1">
        <w:rPr>
          <w:sz w:val="16"/>
          <w:szCs w:val="16"/>
        </w:rPr>
        <w:t xml:space="preserve">. </w:t>
      </w:r>
      <w:r w:rsidRPr="001578F1">
        <w:rPr>
          <w:sz w:val="16"/>
          <w:szCs w:val="16"/>
        </w:rPr>
        <w:t>Attended formal training: 66% (185)</w:t>
      </w:r>
      <w:r w:rsidR="007E02CF" w:rsidRPr="001578F1">
        <w:rPr>
          <w:sz w:val="16"/>
          <w:szCs w:val="16"/>
        </w:rPr>
        <w:t xml:space="preserve">, </w:t>
      </w:r>
      <w:r w:rsidRPr="001578F1">
        <w:rPr>
          <w:sz w:val="16"/>
          <w:szCs w:val="16"/>
        </w:rPr>
        <w:t>Attended 2 or more trainings/workshops: 55% (153)</w:t>
      </w:r>
      <w:r w:rsidR="007E02CF" w:rsidRPr="001578F1">
        <w:rPr>
          <w:sz w:val="16"/>
          <w:szCs w:val="16"/>
        </w:rPr>
        <w:t xml:space="preserve">, </w:t>
      </w:r>
      <w:r w:rsidRPr="001578F1">
        <w:rPr>
          <w:sz w:val="16"/>
          <w:szCs w:val="16"/>
        </w:rPr>
        <w:t>Felt prepared for the role after training:</w:t>
      </w:r>
      <w:r w:rsidR="00E95237" w:rsidRPr="001578F1">
        <w:rPr>
          <w:sz w:val="16"/>
          <w:szCs w:val="16"/>
        </w:rPr>
        <w:t xml:space="preserve"> </w:t>
      </w:r>
      <w:r w:rsidR="007E02CF" w:rsidRPr="001578F1">
        <w:rPr>
          <w:sz w:val="16"/>
          <w:szCs w:val="16"/>
        </w:rPr>
        <w:t>Yes 62% (115), No 38% (70)</w:t>
      </w:r>
    </w:p>
    <w:p w14:paraId="0D847710" w14:textId="77777777" w:rsidR="002B7D57" w:rsidRPr="001578F1" w:rsidRDefault="002B7D57" w:rsidP="001578F1">
      <w:pPr>
        <w:spacing w:after="0"/>
        <w:rPr>
          <w:sz w:val="16"/>
          <w:szCs w:val="16"/>
        </w:rPr>
      </w:pPr>
      <w:r w:rsidRPr="001578F1">
        <w:rPr>
          <w:sz w:val="16"/>
          <w:szCs w:val="16"/>
        </w:rPr>
        <w:t>Where SSPs Responded Across America</w:t>
      </w:r>
      <w:r w:rsidR="007E02CF" w:rsidRPr="001578F1">
        <w:rPr>
          <w:sz w:val="16"/>
          <w:szCs w:val="16"/>
        </w:rPr>
        <w:t xml:space="preserve">: </w:t>
      </w:r>
      <w:r w:rsidRPr="001578F1">
        <w:rPr>
          <w:sz w:val="16"/>
          <w:szCs w:val="16"/>
        </w:rPr>
        <w:t>Respondents report</w:t>
      </w:r>
      <w:r w:rsidR="00E95237" w:rsidRPr="001578F1">
        <w:rPr>
          <w:sz w:val="16"/>
          <w:szCs w:val="16"/>
        </w:rPr>
        <w:t>ed</w:t>
      </w:r>
      <w:r w:rsidRPr="001578F1">
        <w:rPr>
          <w:sz w:val="16"/>
          <w:szCs w:val="16"/>
        </w:rPr>
        <w:t xml:space="preserve"> working in 38 of the 50 states. The number of responses is indicated below by the size of the dot (note that some SSPs work in multiple states and/or volunteer at camps, such as those in WA and MD):</w:t>
      </w:r>
      <w:r w:rsidR="007E02CF" w:rsidRPr="001578F1">
        <w:rPr>
          <w:sz w:val="16"/>
          <w:szCs w:val="16"/>
        </w:rPr>
        <w:t xml:space="preserve"> </w:t>
      </w:r>
      <w:r w:rsidRPr="001578F1">
        <w:rPr>
          <w:sz w:val="16"/>
          <w:szCs w:val="16"/>
        </w:rPr>
        <w:t>52 responses – WA State</w:t>
      </w:r>
      <w:r w:rsidR="007E02CF" w:rsidRPr="001578F1">
        <w:rPr>
          <w:sz w:val="16"/>
          <w:szCs w:val="16"/>
        </w:rPr>
        <w:t xml:space="preserve">, </w:t>
      </w:r>
      <w:r w:rsidRPr="001578F1">
        <w:rPr>
          <w:sz w:val="16"/>
          <w:szCs w:val="16"/>
        </w:rPr>
        <w:t xml:space="preserve">32 – </w:t>
      </w:r>
      <w:r w:rsidR="00ED2527" w:rsidRPr="001578F1">
        <w:rPr>
          <w:sz w:val="16"/>
          <w:szCs w:val="16"/>
        </w:rPr>
        <w:t>NJ</w:t>
      </w:r>
      <w:r w:rsidR="007E02CF" w:rsidRPr="001578F1">
        <w:rPr>
          <w:sz w:val="16"/>
          <w:szCs w:val="16"/>
        </w:rPr>
        <w:t xml:space="preserve">, </w:t>
      </w:r>
      <w:r w:rsidR="00ED2527" w:rsidRPr="001578F1">
        <w:rPr>
          <w:sz w:val="16"/>
          <w:szCs w:val="16"/>
        </w:rPr>
        <w:t>27 – MD &amp; OH</w:t>
      </w:r>
      <w:r w:rsidR="007E02CF" w:rsidRPr="001578F1">
        <w:rPr>
          <w:sz w:val="16"/>
          <w:szCs w:val="16"/>
        </w:rPr>
        <w:t xml:space="preserve">, </w:t>
      </w:r>
      <w:r w:rsidRPr="001578F1">
        <w:rPr>
          <w:sz w:val="16"/>
          <w:szCs w:val="16"/>
        </w:rPr>
        <w:t xml:space="preserve">26 – </w:t>
      </w:r>
      <w:r w:rsidR="00ED2527" w:rsidRPr="001578F1">
        <w:rPr>
          <w:sz w:val="16"/>
          <w:szCs w:val="16"/>
        </w:rPr>
        <w:t>NY</w:t>
      </w:r>
      <w:r w:rsidR="007E02CF" w:rsidRPr="001578F1">
        <w:rPr>
          <w:sz w:val="16"/>
          <w:szCs w:val="16"/>
        </w:rPr>
        <w:t xml:space="preserve">, </w:t>
      </w:r>
      <w:r w:rsidRPr="001578F1">
        <w:rPr>
          <w:sz w:val="16"/>
          <w:szCs w:val="16"/>
        </w:rPr>
        <w:t>23 – M</w:t>
      </w:r>
      <w:r w:rsidR="00ED2527" w:rsidRPr="001578F1">
        <w:rPr>
          <w:sz w:val="16"/>
          <w:szCs w:val="16"/>
        </w:rPr>
        <w:t>N</w:t>
      </w:r>
      <w:r w:rsidR="007E02CF" w:rsidRPr="001578F1">
        <w:rPr>
          <w:sz w:val="16"/>
          <w:szCs w:val="16"/>
        </w:rPr>
        <w:t xml:space="preserve">, </w:t>
      </w:r>
      <w:r w:rsidRPr="001578F1">
        <w:rPr>
          <w:sz w:val="16"/>
          <w:szCs w:val="16"/>
        </w:rPr>
        <w:t>22 – Washington, DC</w:t>
      </w:r>
      <w:r w:rsidR="007E02CF" w:rsidRPr="001578F1">
        <w:rPr>
          <w:sz w:val="16"/>
          <w:szCs w:val="16"/>
        </w:rPr>
        <w:t xml:space="preserve">, </w:t>
      </w:r>
      <w:r w:rsidRPr="001578F1">
        <w:rPr>
          <w:sz w:val="16"/>
          <w:szCs w:val="16"/>
        </w:rPr>
        <w:t>21 – C</w:t>
      </w:r>
      <w:r w:rsidR="00ED2527" w:rsidRPr="001578F1">
        <w:rPr>
          <w:sz w:val="16"/>
          <w:szCs w:val="16"/>
        </w:rPr>
        <w:t>A</w:t>
      </w:r>
      <w:r w:rsidR="007E02CF" w:rsidRPr="001578F1">
        <w:rPr>
          <w:sz w:val="16"/>
          <w:szCs w:val="16"/>
        </w:rPr>
        <w:t xml:space="preserve">, </w:t>
      </w:r>
      <w:r w:rsidRPr="001578F1">
        <w:rPr>
          <w:sz w:val="16"/>
          <w:szCs w:val="16"/>
        </w:rPr>
        <w:t>20</w:t>
      </w:r>
      <w:r w:rsidR="00E95237" w:rsidRPr="001578F1">
        <w:rPr>
          <w:sz w:val="16"/>
          <w:szCs w:val="16"/>
        </w:rPr>
        <w:t xml:space="preserve"> – </w:t>
      </w:r>
      <w:r w:rsidRPr="001578F1">
        <w:rPr>
          <w:sz w:val="16"/>
          <w:szCs w:val="16"/>
        </w:rPr>
        <w:t>T</w:t>
      </w:r>
      <w:r w:rsidR="00ED2527" w:rsidRPr="001578F1">
        <w:rPr>
          <w:sz w:val="16"/>
          <w:szCs w:val="16"/>
        </w:rPr>
        <w:t>X</w:t>
      </w:r>
      <w:r w:rsidR="007E02CF" w:rsidRPr="001578F1">
        <w:rPr>
          <w:sz w:val="16"/>
          <w:szCs w:val="16"/>
        </w:rPr>
        <w:t xml:space="preserve">, </w:t>
      </w:r>
      <w:r w:rsidR="00ED2527" w:rsidRPr="001578F1">
        <w:rPr>
          <w:sz w:val="16"/>
          <w:szCs w:val="16"/>
        </w:rPr>
        <w:t>19 – FL</w:t>
      </w:r>
      <w:r w:rsidR="007E02CF" w:rsidRPr="001578F1">
        <w:rPr>
          <w:sz w:val="16"/>
          <w:szCs w:val="16"/>
        </w:rPr>
        <w:t xml:space="preserve">, </w:t>
      </w:r>
      <w:r w:rsidR="00ED2527" w:rsidRPr="001578F1">
        <w:rPr>
          <w:sz w:val="16"/>
          <w:szCs w:val="16"/>
        </w:rPr>
        <w:t>16 – PA</w:t>
      </w:r>
      <w:r w:rsidR="007E02CF" w:rsidRPr="001578F1">
        <w:rPr>
          <w:sz w:val="16"/>
          <w:szCs w:val="16"/>
        </w:rPr>
        <w:t xml:space="preserve">; </w:t>
      </w:r>
      <w:r w:rsidRPr="001578F1">
        <w:rPr>
          <w:sz w:val="16"/>
          <w:szCs w:val="16"/>
        </w:rPr>
        <w:t>8 – 15 responses: A</w:t>
      </w:r>
      <w:r w:rsidR="00ED2527" w:rsidRPr="001578F1">
        <w:rPr>
          <w:sz w:val="16"/>
          <w:szCs w:val="16"/>
        </w:rPr>
        <w:t>Z, AR</w:t>
      </w:r>
      <w:r w:rsidRPr="001578F1">
        <w:rPr>
          <w:sz w:val="16"/>
          <w:szCs w:val="16"/>
        </w:rPr>
        <w:t>, C</w:t>
      </w:r>
      <w:r w:rsidR="00ED2527" w:rsidRPr="001578F1">
        <w:rPr>
          <w:sz w:val="16"/>
          <w:szCs w:val="16"/>
        </w:rPr>
        <w:t>O</w:t>
      </w:r>
      <w:r w:rsidRPr="001578F1">
        <w:rPr>
          <w:sz w:val="16"/>
          <w:szCs w:val="16"/>
        </w:rPr>
        <w:t>, G</w:t>
      </w:r>
      <w:r w:rsidR="00ED2527" w:rsidRPr="001578F1">
        <w:rPr>
          <w:sz w:val="16"/>
          <w:szCs w:val="16"/>
        </w:rPr>
        <w:t>A</w:t>
      </w:r>
      <w:r w:rsidRPr="001578F1">
        <w:rPr>
          <w:sz w:val="16"/>
          <w:szCs w:val="16"/>
        </w:rPr>
        <w:t xml:space="preserve">, </w:t>
      </w:r>
      <w:r w:rsidR="00ED2527" w:rsidRPr="001578F1">
        <w:rPr>
          <w:sz w:val="16"/>
          <w:szCs w:val="16"/>
        </w:rPr>
        <w:t>IL</w:t>
      </w:r>
      <w:r w:rsidRPr="001578F1">
        <w:rPr>
          <w:sz w:val="16"/>
          <w:szCs w:val="16"/>
        </w:rPr>
        <w:t>, O</w:t>
      </w:r>
      <w:r w:rsidR="00ED2527" w:rsidRPr="001578F1">
        <w:rPr>
          <w:sz w:val="16"/>
          <w:szCs w:val="16"/>
        </w:rPr>
        <w:t>R, VA</w:t>
      </w:r>
      <w:r w:rsidR="007E02CF" w:rsidRPr="001578F1">
        <w:rPr>
          <w:sz w:val="16"/>
          <w:szCs w:val="16"/>
        </w:rPr>
        <w:t xml:space="preserve">; </w:t>
      </w:r>
      <w:r w:rsidRPr="001578F1">
        <w:rPr>
          <w:sz w:val="16"/>
          <w:szCs w:val="16"/>
        </w:rPr>
        <w:t>1 – 7 responses: A</w:t>
      </w:r>
      <w:r w:rsidR="00ED2527" w:rsidRPr="001578F1">
        <w:rPr>
          <w:sz w:val="16"/>
          <w:szCs w:val="16"/>
        </w:rPr>
        <w:t>L, CT</w:t>
      </w:r>
      <w:r w:rsidRPr="001578F1">
        <w:rPr>
          <w:sz w:val="16"/>
          <w:szCs w:val="16"/>
        </w:rPr>
        <w:t>, I</w:t>
      </w:r>
      <w:r w:rsidR="00ED2527" w:rsidRPr="001578F1">
        <w:rPr>
          <w:sz w:val="16"/>
          <w:szCs w:val="16"/>
        </w:rPr>
        <w:t>N, IA, KS, KY, LA, ME, MA, MI, MO</w:t>
      </w:r>
      <w:r w:rsidRPr="001578F1">
        <w:rPr>
          <w:sz w:val="16"/>
          <w:szCs w:val="16"/>
        </w:rPr>
        <w:t>, N</w:t>
      </w:r>
      <w:r w:rsidR="00ED2527" w:rsidRPr="001578F1">
        <w:rPr>
          <w:sz w:val="16"/>
          <w:szCs w:val="16"/>
        </w:rPr>
        <w:t>E, NM, NV</w:t>
      </w:r>
      <w:r w:rsidRPr="001578F1">
        <w:rPr>
          <w:sz w:val="16"/>
          <w:szCs w:val="16"/>
        </w:rPr>
        <w:t xml:space="preserve">, </w:t>
      </w:r>
      <w:r w:rsidR="00ED2527" w:rsidRPr="001578F1">
        <w:rPr>
          <w:sz w:val="16"/>
          <w:szCs w:val="16"/>
        </w:rPr>
        <w:t>NC, ND, OK</w:t>
      </w:r>
      <w:r w:rsidRPr="001578F1">
        <w:rPr>
          <w:sz w:val="16"/>
          <w:szCs w:val="16"/>
        </w:rPr>
        <w:t xml:space="preserve">, </w:t>
      </w:r>
      <w:r w:rsidR="00D77E93" w:rsidRPr="001578F1">
        <w:rPr>
          <w:sz w:val="16"/>
          <w:szCs w:val="16"/>
        </w:rPr>
        <w:t>SC</w:t>
      </w:r>
      <w:r w:rsidR="007E02CF" w:rsidRPr="001578F1">
        <w:rPr>
          <w:sz w:val="16"/>
          <w:szCs w:val="16"/>
        </w:rPr>
        <w:t>, T</w:t>
      </w:r>
      <w:r w:rsidR="00D77E93" w:rsidRPr="001578F1">
        <w:rPr>
          <w:sz w:val="16"/>
          <w:szCs w:val="16"/>
        </w:rPr>
        <w:t>N, WI</w:t>
      </w:r>
    </w:p>
    <w:p w14:paraId="2DD84E85" w14:textId="77777777" w:rsidR="002B7D57" w:rsidRPr="001578F1" w:rsidRDefault="002B7D57" w:rsidP="001578F1">
      <w:pPr>
        <w:spacing w:after="0"/>
        <w:rPr>
          <w:sz w:val="16"/>
          <w:szCs w:val="16"/>
        </w:rPr>
      </w:pPr>
      <w:r w:rsidRPr="001578F1">
        <w:rPr>
          <w:sz w:val="16"/>
          <w:szCs w:val="16"/>
        </w:rPr>
        <w:t>Training Satisfaction Rating</w:t>
      </w:r>
      <w:r w:rsidR="007E02CF" w:rsidRPr="001578F1">
        <w:rPr>
          <w:sz w:val="16"/>
          <w:szCs w:val="16"/>
        </w:rPr>
        <w:t xml:space="preserve">: </w:t>
      </w:r>
      <w:r w:rsidRPr="001578F1">
        <w:rPr>
          <w:sz w:val="16"/>
          <w:szCs w:val="16"/>
        </w:rPr>
        <w:t>Formal Training = 8.2</w:t>
      </w:r>
      <w:r w:rsidR="007E02CF" w:rsidRPr="001578F1">
        <w:rPr>
          <w:sz w:val="16"/>
          <w:szCs w:val="16"/>
        </w:rPr>
        <w:t>, DeafBlind Mentors = 8.6</w:t>
      </w:r>
    </w:p>
    <w:p w14:paraId="5E491683" w14:textId="77777777" w:rsidR="002B7D57" w:rsidRPr="001578F1" w:rsidRDefault="002B7D57" w:rsidP="001578F1">
      <w:pPr>
        <w:spacing w:after="0"/>
        <w:rPr>
          <w:sz w:val="16"/>
          <w:szCs w:val="16"/>
        </w:rPr>
      </w:pPr>
      <w:r w:rsidRPr="001578F1">
        <w:rPr>
          <w:sz w:val="16"/>
          <w:szCs w:val="16"/>
        </w:rPr>
        <w:t>90% of SSPs would</w:t>
      </w:r>
      <w:r w:rsidR="007E02CF" w:rsidRPr="001578F1">
        <w:rPr>
          <w:sz w:val="16"/>
          <w:szCs w:val="16"/>
        </w:rPr>
        <w:t xml:space="preserve"> welcome national certification</w:t>
      </w:r>
    </w:p>
    <w:p w14:paraId="34F18365" w14:textId="77777777" w:rsidR="002B7D57" w:rsidRPr="001578F1" w:rsidRDefault="002B7D57" w:rsidP="001578F1">
      <w:pPr>
        <w:spacing w:after="0"/>
        <w:rPr>
          <w:sz w:val="16"/>
          <w:szCs w:val="16"/>
        </w:rPr>
      </w:pPr>
      <w:r w:rsidRPr="001578F1">
        <w:rPr>
          <w:sz w:val="16"/>
          <w:szCs w:val="16"/>
        </w:rPr>
        <w:t>Core Concepts for SSP Training</w:t>
      </w:r>
      <w:r w:rsidR="007E02CF" w:rsidRPr="001578F1">
        <w:rPr>
          <w:sz w:val="16"/>
          <w:szCs w:val="16"/>
        </w:rPr>
        <w:t xml:space="preserve">: </w:t>
      </w:r>
      <w:r w:rsidRPr="001578F1">
        <w:rPr>
          <w:sz w:val="16"/>
          <w:szCs w:val="16"/>
        </w:rPr>
        <w:t>This donut-shaped graphic indicates by color the amount of time devoted to each of the nine core concepts. The larger the space on the circumference of the donut, the more time devoted to the concept.</w:t>
      </w:r>
    </w:p>
    <w:p w14:paraId="304A916F" w14:textId="77777777" w:rsidR="002B7D57" w:rsidRPr="001578F1" w:rsidRDefault="002B7D57" w:rsidP="001578F1">
      <w:pPr>
        <w:spacing w:after="0"/>
        <w:rPr>
          <w:sz w:val="16"/>
          <w:szCs w:val="16"/>
        </w:rPr>
      </w:pPr>
      <w:r w:rsidRPr="001578F1">
        <w:rPr>
          <w:sz w:val="16"/>
          <w:szCs w:val="16"/>
        </w:rPr>
        <w:t xml:space="preserve">Core Concept #1: Intro to DeafBlind- 5% of training total. Content </w:t>
      </w:r>
      <w:r w:rsidR="00E95237" w:rsidRPr="001578F1">
        <w:rPr>
          <w:sz w:val="16"/>
          <w:szCs w:val="16"/>
        </w:rPr>
        <w:t>E</w:t>
      </w:r>
      <w:r w:rsidRPr="001578F1">
        <w:rPr>
          <w:sz w:val="16"/>
          <w:szCs w:val="16"/>
        </w:rPr>
        <w:t>xamples: Definitio</w:t>
      </w:r>
      <w:r w:rsidR="009A78A8" w:rsidRPr="001578F1">
        <w:rPr>
          <w:sz w:val="16"/>
          <w:szCs w:val="16"/>
        </w:rPr>
        <w:t xml:space="preserve">n of DeafBlind, </w:t>
      </w:r>
      <w:r w:rsidRPr="001578F1">
        <w:rPr>
          <w:sz w:val="16"/>
          <w:szCs w:val="16"/>
        </w:rPr>
        <w:t>Vision Simulators</w:t>
      </w:r>
      <w:r w:rsidR="007E02CF" w:rsidRPr="001578F1">
        <w:rPr>
          <w:sz w:val="16"/>
          <w:szCs w:val="16"/>
        </w:rPr>
        <w:t>,</w:t>
      </w:r>
      <w:r w:rsidR="002F476A" w:rsidRPr="001578F1">
        <w:rPr>
          <w:sz w:val="16"/>
          <w:szCs w:val="16"/>
        </w:rPr>
        <w:t xml:space="preserve"> </w:t>
      </w:r>
      <w:r w:rsidRPr="001578F1">
        <w:rPr>
          <w:sz w:val="16"/>
          <w:szCs w:val="16"/>
        </w:rPr>
        <w:t>Eye Conditions</w:t>
      </w:r>
    </w:p>
    <w:p w14:paraId="37BA1DB3" w14:textId="77777777" w:rsidR="002B7D57" w:rsidRPr="001578F1" w:rsidRDefault="002B7D57" w:rsidP="001578F1">
      <w:pPr>
        <w:spacing w:after="0"/>
        <w:rPr>
          <w:sz w:val="16"/>
          <w:szCs w:val="16"/>
        </w:rPr>
      </w:pPr>
      <w:r w:rsidRPr="001578F1">
        <w:rPr>
          <w:sz w:val="16"/>
          <w:szCs w:val="16"/>
        </w:rPr>
        <w:t>Core Concept #2: General Info – 23%</w:t>
      </w:r>
      <w:r w:rsidR="007E02CF" w:rsidRPr="001578F1">
        <w:rPr>
          <w:sz w:val="16"/>
          <w:szCs w:val="16"/>
        </w:rPr>
        <w:t xml:space="preserve">, </w:t>
      </w:r>
      <w:r w:rsidRPr="001578F1">
        <w:rPr>
          <w:bCs/>
          <w:iCs/>
          <w:sz w:val="16"/>
          <w:szCs w:val="16"/>
        </w:rPr>
        <w:t>Content Examples:</w:t>
      </w:r>
      <w:r w:rsidR="007E02CF" w:rsidRPr="001578F1">
        <w:rPr>
          <w:bCs/>
          <w:iCs/>
          <w:sz w:val="16"/>
          <w:szCs w:val="16"/>
        </w:rPr>
        <w:t xml:space="preserve"> </w:t>
      </w:r>
      <w:r w:rsidRPr="001578F1">
        <w:rPr>
          <w:sz w:val="16"/>
          <w:szCs w:val="16"/>
        </w:rPr>
        <w:t>Establishing trust &amp; comfortable working relationship</w:t>
      </w:r>
      <w:r w:rsidR="007E02CF" w:rsidRPr="001578F1">
        <w:rPr>
          <w:sz w:val="16"/>
          <w:szCs w:val="16"/>
        </w:rPr>
        <w:t xml:space="preserve">, </w:t>
      </w:r>
      <w:r w:rsidR="00ED2527" w:rsidRPr="001578F1">
        <w:rPr>
          <w:sz w:val="16"/>
          <w:szCs w:val="16"/>
        </w:rPr>
        <w:t xml:space="preserve">Roles of consumer and </w:t>
      </w:r>
      <w:r w:rsidRPr="001578F1">
        <w:rPr>
          <w:sz w:val="16"/>
          <w:szCs w:val="16"/>
        </w:rPr>
        <w:t>SSP</w:t>
      </w:r>
      <w:r w:rsidR="00ED2527" w:rsidRPr="001578F1">
        <w:rPr>
          <w:sz w:val="16"/>
          <w:szCs w:val="16"/>
        </w:rPr>
        <w:t xml:space="preserve">, </w:t>
      </w:r>
      <w:r w:rsidRPr="001578F1">
        <w:rPr>
          <w:sz w:val="16"/>
          <w:szCs w:val="16"/>
        </w:rPr>
        <w:t>Respect for consumer</w:t>
      </w:r>
      <w:r w:rsidR="00ED2527" w:rsidRPr="001578F1">
        <w:rPr>
          <w:sz w:val="16"/>
          <w:szCs w:val="16"/>
        </w:rPr>
        <w:t xml:space="preserve">, </w:t>
      </w:r>
      <w:r w:rsidRPr="001578F1">
        <w:rPr>
          <w:sz w:val="16"/>
          <w:szCs w:val="16"/>
        </w:rPr>
        <w:t>Imp</w:t>
      </w:r>
      <w:r w:rsidR="00424E8C" w:rsidRPr="001578F1">
        <w:rPr>
          <w:sz w:val="16"/>
          <w:szCs w:val="16"/>
        </w:rPr>
        <w:t xml:space="preserve">ortance of asking first &amp; </w:t>
      </w:r>
      <w:r w:rsidRPr="001578F1">
        <w:rPr>
          <w:sz w:val="16"/>
          <w:szCs w:val="16"/>
        </w:rPr>
        <w:t>respecting consumer choice</w:t>
      </w:r>
      <w:r w:rsidR="00ED2527" w:rsidRPr="001578F1">
        <w:rPr>
          <w:sz w:val="16"/>
          <w:szCs w:val="16"/>
        </w:rPr>
        <w:t xml:space="preserve">, </w:t>
      </w:r>
      <w:r w:rsidRPr="001578F1">
        <w:rPr>
          <w:sz w:val="16"/>
          <w:szCs w:val="16"/>
        </w:rPr>
        <w:t>Role of the SSP vs interpreter</w:t>
      </w:r>
      <w:r w:rsidR="00ED2527" w:rsidRPr="001578F1">
        <w:rPr>
          <w:sz w:val="16"/>
          <w:szCs w:val="16"/>
        </w:rPr>
        <w:t xml:space="preserve">, </w:t>
      </w:r>
      <w:r w:rsidRPr="001578F1">
        <w:rPr>
          <w:sz w:val="16"/>
          <w:szCs w:val="16"/>
        </w:rPr>
        <w:t>Practice in community settings</w:t>
      </w:r>
    </w:p>
    <w:p w14:paraId="7A1235B7" w14:textId="77777777" w:rsidR="002B7D57" w:rsidRPr="001578F1" w:rsidRDefault="002B7D57" w:rsidP="001578F1">
      <w:pPr>
        <w:spacing w:after="0"/>
        <w:rPr>
          <w:sz w:val="16"/>
          <w:szCs w:val="16"/>
        </w:rPr>
      </w:pPr>
      <w:r w:rsidRPr="001578F1">
        <w:rPr>
          <w:sz w:val="16"/>
          <w:szCs w:val="16"/>
        </w:rPr>
        <w:t>Core Concept #3: Visual &amp; Environmental Information – 5%</w:t>
      </w:r>
      <w:r w:rsidR="00ED2527" w:rsidRPr="001578F1">
        <w:rPr>
          <w:sz w:val="16"/>
          <w:szCs w:val="16"/>
        </w:rPr>
        <w:t xml:space="preserve">: </w:t>
      </w:r>
      <w:r w:rsidRPr="001578F1">
        <w:rPr>
          <w:bCs/>
          <w:iCs/>
          <w:sz w:val="16"/>
          <w:szCs w:val="16"/>
        </w:rPr>
        <w:t>Content Examples:</w:t>
      </w:r>
      <w:r w:rsidR="00ED2527" w:rsidRPr="001578F1">
        <w:rPr>
          <w:bCs/>
          <w:iCs/>
          <w:sz w:val="16"/>
          <w:szCs w:val="16"/>
        </w:rPr>
        <w:t xml:space="preserve"> </w:t>
      </w:r>
      <w:r w:rsidRPr="001578F1">
        <w:rPr>
          <w:sz w:val="16"/>
          <w:szCs w:val="16"/>
        </w:rPr>
        <w:t>Defining visual/environmental info</w:t>
      </w:r>
      <w:r w:rsidR="00ED2527" w:rsidRPr="001578F1">
        <w:rPr>
          <w:sz w:val="16"/>
          <w:szCs w:val="16"/>
        </w:rPr>
        <w:t xml:space="preserve">, </w:t>
      </w:r>
      <w:r w:rsidRPr="001578F1">
        <w:rPr>
          <w:sz w:val="16"/>
          <w:szCs w:val="16"/>
        </w:rPr>
        <w:t>Describing without judgment</w:t>
      </w:r>
      <w:r w:rsidR="00ED2527" w:rsidRPr="001578F1">
        <w:rPr>
          <w:sz w:val="16"/>
          <w:szCs w:val="16"/>
        </w:rPr>
        <w:t xml:space="preserve">, </w:t>
      </w:r>
      <w:r w:rsidRPr="001578F1">
        <w:rPr>
          <w:sz w:val="16"/>
          <w:szCs w:val="16"/>
        </w:rPr>
        <w:t>Practice</w:t>
      </w:r>
      <w:r w:rsidR="00ED2527" w:rsidRPr="001578F1">
        <w:rPr>
          <w:sz w:val="16"/>
          <w:szCs w:val="16"/>
        </w:rPr>
        <w:t xml:space="preserve">, </w:t>
      </w:r>
      <w:r w:rsidRPr="001578F1">
        <w:rPr>
          <w:sz w:val="16"/>
          <w:szCs w:val="16"/>
        </w:rPr>
        <w:t>Confirming consumer choice</w:t>
      </w:r>
    </w:p>
    <w:p w14:paraId="27A39795" w14:textId="77777777" w:rsidR="002B7D57" w:rsidRPr="001578F1" w:rsidRDefault="002B7D57" w:rsidP="001578F1">
      <w:pPr>
        <w:spacing w:after="0"/>
        <w:rPr>
          <w:sz w:val="16"/>
          <w:szCs w:val="16"/>
        </w:rPr>
      </w:pPr>
      <w:r w:rsidRPr="001578F1">
        <w:rPr>
          <w:sz w:val="16"/>
          <w:szCs w:val="16"/>
        </w:rPr>
        <w:t>Core Concept #4: Communication Practice – 21%</w:t>
      </w:r>
      <w:r w:rsidR="00ED2527" w:rsidRPr="001578F1">
        <w:rPr>
          <w:sz w:val="16"/>
          <w:szCs w:val="16"/>
        </w:rPr>
        <w:t xml:space="preserve">, </w:t>
      </w:r>
      <w:r w:rsidRPr="001578F1">
        <w:rPr>
          <w:bCs/>
          <w:iCs/>
          <w:sz w:val="16"/>
          <w:szCs w:val="16"/>
        </w:rPr>
        <w:t>Content Examples:</w:t>
      </w:r>
      <w:r w:rsidR="00ED2527" w:rsidRPr="001578F1">
        <w:rPr>
          <w:bCs/>
          <w:iCs/>
          <w:sz w:val="16"/>
          <w:szCs w:val="16"/>
        </w:rPr>
        <w:t xml:space="preserve"> </w:t>
      </w:r>
      <w:r w:rsidRPr="001578F1">
        <w:rPr>
          <w:sz w:val="16"/>
          <w:szCs w:val="16"/>
        </w:rPr>
        <w:t>Including DeafBlind in conversations</w:t>
      </w:r>
      <w:r w:rsidR="00ED2527" w:rsidRPr="001578F1">
        <w:rPr>
          <w:sz w:val="16"/>
          <w:szCs w:val="16"/>
        </w:rPr>
        <w:t xml:space="preserve">, </w:t>
      </w:r>
      <w:r w:rsidRPr="001578F1">
        <w:rPr>
          <w:sz w:val="16"/>
          <w:szCs w:val="16"/>
        </w:rPr>
        <w:t>Getting the attention of the person who is DeafBlind</w:t>
      </w:r>
      <w:r w:rsidR="00ED2527" w:rsidRPr="001578F1">
        <w:rPr>
          <w:sz w:val="16"/>
          <w:szCs w:val="16"/>
        </w:rPr>
        <w:t xml:space="preserve">, </w:t>
      </w:r>
      <w:r w:rsidRPr="001578F1">
        <w:rPr>
          <w:sz w:val="16"/>
          <w:szCs w:val="16"/>
        </w:rPr>
        <w:t>Actions &amp; information to be communicated</w:t>
      </w:r>
      <w:r w:rsidR="00ED2527" w:rsidRPr="001578F1">
        <w:rPr>
          <w:sz w:val="16"/>
          <w:szCs w:val="16"/>
        </w:rPr>
        <w:t xml:space="preserve">, </w:t>
      </w:r>
      <w:r w:rsidRPr="001578F1">
        <w:rPr>
          <w:sz w:val="16"/>
          <w:szCs w:val="16"/>
        </w:rPr>
        <w:t>Determining your own level of comfort</w:t>
      </w:r>
      <w:r w:rsidR="00ED2527" w:rsidRPr="001578F1">
        <w:rPr>
          <w:sz w:val="16"/>
          <w:szCs w:val="16"/>
        </w:rPr>
        <w:t xml:space="preserve">, </w:t>
      </w:r>
      <w:r w:rsidRPr="001578F1">
        <w:rPr>
          <w:sz w:val="16"/>
          <w:szCs w:val="16"/>
        </w:rPr>
        <w:t>Communication through touch</w:t>
      </w:r>
    </w:p>
    <w:p w14:paraId="49FAEA66" w14:textId="77777777" w:rsidR="002B7D57" w:rsidRPr="001578F1" w:rsidRDefault="002B7D57" w:rsidP="001578F1">
      <w:pPr>
        <w:spacing w:after="0"/>
        <w:rPr>
          <w:sz w:val="16"/>
          <w:szCs w:val="16"/>
        </w:rPr>
      </w:pPr>
      <w:r w:rsidRPr="001578F1">
        <w:rPr>
          <w:sz w:val="16"/>
          <w:szCs w:val="16"/>
        </w:rPr>
        <w:t>Core Concept #5: Communication – 12%</w:t>
      </w:r>
      <w:r w:rsidR="00ED2527" w:rsidRPr="001578F1">
        <w:rPr>
          <w:sz w:val="16"/>
          <w:szCs w:val="16"/>
        </w:rPr>
        <w:t xml:space="preserve">, </w:t>
      </w:r>
      <w:r w:rsidRPr="001578F1">
        <w:rPr>
          <w:sz w:val="16"/>
          <w:szCs w:val="16"/>
        </w:rPr>
        <w:t>Content Examples:</w:t>
      </w:r>
      <w:r w:rsidR="00ED2527" w:rsidRPr="001578F1">
        <w:rPr>
          <w:sz w:val="16"/>
          <w:szCs w:val="16"/>
        </w:rPr>
        <w:t xml:space="preserve"> </w:t>
      </w:r>
      <w:r w:rsidRPr="001578F1">
        <w:rPr>
          <w:sz w:val="16"/>
          <w:szCs w:val="16"/>
        </w:rPr>
        <w:t>Clear, respectful communication</w:t>
      </w:r>
      <w:r w:rsidR="00ED2527" w:rsidRPr="001578F1">
        <w:rPr>
          <w:sz w:val="16"/>
          <w:szCs w:val="16"/>
        </w:rPr>
        <w:t xml:space="preserve">; </w:t>
      </w:r>
      <w:r w:rsidR="00E95237" w:rsidRPr="001578F1">
        <w:rPr>
          <w:sz w:val="16"/>
          <w:szCs w:val="16"/>
        </w:rPr>
        <w:t>Appropriate positioning/</w:t>
      </w:r>
      <w:r w:rsidRPr="001578F1">
        <w:rPr>
          <w:sz w:val="16"/>
          <w:szCs w:val="16"/>
        </w:rPr>
        <w:t>modifications</w:t>
      </w:r>
      <w:r w:rsidR="00ED2527" w:rsidRPr="001578F1">
        <w:rPr>
          <w:sz w:val="16"/>
          <w:szCs w:val="16"/>
        </w:rPr>
        <w:t xml:space="preserve">; </w:t>
      </w:r>
      <w:r w:rsidRPr="001578F1">
        <w:rPr>
          <w:sz w:val="16"/>
          <w:szCs w:val="16"/>
        </w:rPr>
        <w:t>Communication through touch</w:t>
      </w:r>
      <w:r w:rsidR="00ED2527" w:rsidRPr="001578F1">
        <w:rPr>
          <w:sz w:val="16"/>
          <w:szCs w:val="16"/>
        </w:rPr>
        <w:t xml:space="preserve">; </w:t>
      </w:r>
      <w:r w:rsidRPr="001578F1">
        <w:rPr>
          <w:sz w:val="16"/>
          <w:szCs w:val="16"/>
        </w:rPr>
        <w:t>ASL, TASL, PTASL, SEE</w:t>
      </w:r>
      <w:r w:rsidR="00ED2527" w:rsidRPr="001578F1">
        <w:rPr>
          <w:sz w:val="16"/>
          <w:szCs w:val="16"/>
        </w:rPr>
        <w:t xml:space="preserve">; Spoken language; ALDs, </w:t>
      </w:r>
      <w:r w:rsidRPr="001578F1">
        <w:rPr>
          <w:sz w:val="16"/>
          <w:szCs w:val="16"/>
        </w:rPr>
        <w:t>Technology</w:t>
      </w:r>
      <w:r w:rsidR="00ED2527" w:rsidRPr="001578F1">
        <w:rPr>
          <w:sz w:val="16"/>
          <w:szCs w:val="16"/>
        </w:rPr>
        <w:t>;</w:t>
      </w:r>
      <w:r w:rsidRPr="001578F1">
        <w:rPr>
          <w:sz w:val="16"/>
          <w:szCs w:val="16"/>
        </w:rPr>
        <w:t xml:space="preserve"> POP, print</w:t>
      </w:r>
    </w:p>
    <w:p w14:paraId="39FF1888" w14:textId="77777777" w:rsidR="002B7D57" w:rsidRPr="001578F1" w:rsidRDefault="002B7D57" w:rsidP="001578F1">
      <w:pPr>
        <w:pStyle w:val="BasicParagraph"/>
        <w:spacing w:after="0"/>
        <w:rPr>
          <w:rFonts w:ascii="Verdana" w:hAnsi="Verdana"/>
          <w:sz w:val="16"/>
          <w:szCs w:val="16"/>
        </w:rPr>
      </w:pPr>
      <w:r w:rsidRPr="001578F1">
        <w:rPr>
          <w:rFonts w:ascii="Verdana" w:hAnsi="Verdana"/>
          <w:sz w:val="16"/>
          <w:szCs w:val="16"/>
        </w:rPr>
        <w:t>Core Concept #6: Mobility &amp; Safe Travel – 8%</w:t>
      </w:r>
      <w:r w:rsidR="00ED2527" w:rsidRPr="001578F1">
        <w:rPr>
          <w:rFonts w:ascii="Verdana" w:hAnsi="Verdana"/>
          <w:sz w:val="16"/>
          <w:szCs w:val="16"/>
        </w:rPr>
        <w:t xml:space="preserve">, </w:t>
      </w:r>
      <w:r w:rsidRPr="001578F1">
        <w:rPr>
          <w:rFonts w:ascii="Verdana" w:hAnsi="Verdana"/>
          <w:bCs/>
          <w:iCs/>
          <w:sz w:val="16"/>
          <w:szCs w:val="16"/>
        </w:rPr>
        <w:t>Content Examples:</w:t>
      </w:r>
      <w:r w:rsidR="00ED2527" w:rsidRPr="001578F1">
        <w:rPr>
          <w:rFonts w:ascii="Verdana" w:hAnsi="Verdana"/>
          <w:bCs/>
          <w:iCs/>
          <w:sz w:val="16"/>
          <w:szCs w:val="16"/>
        </w:rPr>
        <w:t xml:space="preserve"> </w:t>
      </w:r>
      <w:r w:rsidRPr="001578F1">
        <w:rPr>
          <w:rFonts w:ascii="Verdana" w:hAnsi="Verdana"/>
          <w:sz w:val="16"/>
          <w:szCs w:val="16"/>
        </w:rPr>
        <w:t>Human guide practice</w:t>
      </w:r>
      <w:r w:rsidR="00ED2527" w:rsidRPr="001578F1">
        <w:rPr>
          <w:rFonts w:ascii="Verdana" w:hAnsi="Verdana"/>
          <w:sz w:val="16"/>
          <w:szCs w:val="16"/>
        </w:rPr>
        <w:t xml:space="preserve">, </w:t>
      </w:r>
      <w:r w:rsidRPr="001578F1">
        <w:rPr>
          <w:rFonts w:ascii="Verdana" w:hAnsi="Verdana"/>
          <w:sz w:val="16"/>
          <w:szCs w:val="16"/>
        </w:rPr>
        <w:t>Basic O&amp;M skills &amp; tools</w:t>
      </w:r>
      <w:r w:rsidR="00ED2527" w:rsidRPr="001578F1">
        <w:rPr>
          <w:rFonts w:ascii="Verdana" w:hAnsi="Verdana"/>
          <w:sz w:val="16"/>
          <w:szCs w:val="16"/>
        </w:rPr>
        <w:t xml:space="preserve">, </w:t>
      </w:r>
      <w:r w:rsidRPr="001578F1">
        <w:rPr>
          <w:rFonts w:ascii="Verdana" w:hAnsi="Verdana"/>
          <w:sz w:val="16"/>
          <w:szCs w:val="16"/>
        </w:rPr>
        <w:t>Guiding techniques/balance issues</w:t>
      </w:r>
    </w:p>
    <w:p w14:paraId="0A5CEC35" w14:textId="77777777" w:rsidR="002B7D57" w:rsidRPr="001578F1" w:rsidRDefault="002B7D57" w:rsidP="001578F1">
      <w:pPr>
        <w:pStyle w:val="BasicParagraph"/>
        <w:spacing w:after="0"/>
        <w:rPr>
          <w:rFonts w:ascii="Verdana" w:hAnsi="Verdana"/>
          <w:sz w:val="16"/>
          <w:szCs w:val="16"/>
        </w:rPr>
      </w:pPr>
      <w:r w:rsidRPr="001578F1">
        <w:rPr>
          <w:rFonts w:ascii="Verdana" w:hAnsi="Verdana"/>
          <w:sz w:val="16"/>
          <w:szCs w:val="16"/>
        </w:rPr>
        <w:lastRenderedPageBreak/>
        <w:t>Core Concept #7: DeafBlind Culture – 7%</w:t>
      </w:r>
      <w:r w:rsidR="00ED2527" w:rsidRPr="001578F1">
        <w:rPr>
          <w:rFonts w:ascii="Verdana" w:hAnsi="Verdana"/>
          <w:sz w:val="16"/>
          <w:szCs w:val="16"/>
        </w:rPr>
        <w:t xml:space="preserve">, </w:t>
      </w:r>
      <w:r w:rsidRPr="001578F1">
        <w:rPr>
          <w:rFonts w:ascii="Verdana" w:hAnsi="Verdana"/>
          <w:bCs/>
          <w:iCs/>
          <w:sz w:val="16"/>
          <w:szCs w:val="16"/>
        </w:rPr>
        <w:t>Content Examples:</w:t>
      </w:r>
      <w:r w:rsidR="00ED2527" w:rsidRPr="001578F1">
        <w:rPr>
          <w:rFonts w:ascii="Verdana" w:hAnsi="Verdana"/>
          <w:bCs/>
          <w:iCs/>
          <w:sz w:val="16"/>
          <w:szCs w:val="16"/>
        </w:rPr>
        <w:t xml:space="preserve"> </w:t>
      </w:r>
      <w:r w:rsidRPr="001578F1">
        <w:rPr>
          <w:rFonts w:ascii="Verdana" w:hAnsi="Verdana"/>
          <w:sz w:val="16"/>
          <w:szCs w:val="16"/>
        </w:rPr>
        <w:t>Hand-under-hand technique</w:t>
      </w:r>
      <w:r w:rsidR="00ED2527" w:rsidRPr="001578F1">
        <w:rPr>
          <w:rFonts w:ascii="Verdana" w:hAnsi="Verdana"/>
          <w:sz w:val="16"/>
          <w:szCs w:val="16"/>
        </w:rPr>
        <w:t xml:space="preserve">, </w:t>
      </w:r>
      <w:r w:rsidRPr="001578F1">
        <w:rPr>
          <w:rFonts w:ascii="Verdana" w:hAnsi="Verdana"/>
          <w:sz w:val="16"/>
          <w:szCs w:val="16"/>
        </w:rPr>
        <w:t>Meeting/socializing w/DeafBlind</w:t>
      </w:r>
      <w:r w:rsidR="00ED2527" w:rsidRPr="001578F1">
        <w:rPr>
          <w:rFonts w:ascii="Verdana" w:hAnsi="Verdana"/>
          <w:sz w:val="16"/>
          <w:szCs w:val="16"/>
        </w:rPr>
        <w:t xml:space="preserve">, </w:t>
      </w:r>
      <w:r w:rsidRPr="001578F1">
        <w:rPr>
          <w:rFonts w:ascii="Verdana" w:hAnsi="Verdana"/>
          <w:sz w:val="16"/>
          <w:szCs w:val="16"/>
        </w:rPr>
        <w:t>Touch as DB culture/philosophy</w:t>
      </w:r>
    </w:p>
    <w:p w14:paraId="29DE55B8" w14:textId="77777777" w:rsidR="002B7D57" w:rsidRPr="001578F1" w:rsidRDefault="002B7D57" w:rsidP="001578F1">
      <w:pPr>
        <w:pStyle w:val="BasicParagraph"/>
        <w:spacing w:after="0"/>
        <w:rPr>
          <w:rFonts w:ascii="Verdana" w:hAnsi="Verdana"/>
          <w:sz w:val="16"/>
          <w:szCs w:val="16"/>
        </w:rPr>
      </w:pPr>
      <w:r w:rsidRPr="001578F1">
        <w:rPr>
          <w:rFonts w:ascii="Verdana" w:hAnsi="Verdana"/>
          <w:sz w:val="16"/>
          <w:szCs w:val="16"/>
        </w:rPr>
        <w:t>Core Concept #8: SSP Environments – 7%</w:t>
      </w:r>
      <w:r w:rsidR="00ED2527" w:rsidRPr="001578F1">
        <w:rPr>
          <w:rFonts w:ascii="Verdana" w:hAnsi="Verdana"/>
          <w:sz w:val="16"/>
          <w:szCs w:val="16"/>
        </w:rPr>
        <w:t xml:space="preserve">, </w:t>
      </w:r>
      <w:r w:rsidRPr="001578F1">
        <w:rPr>
          <w:rFonts w:ascii="Verdana" w:hAnsi="Verdana"/>
          <w:bCs/>
          <w:iCs/>
          <w:sz w:val="16"/>
          <w:szCs w:val="16"/>
        </w:rPr>
        <w:t>Content Examples:</w:t>
      </w:r>
      <w:r w:rsidR="00ED2527" w:rsidRPr="001578F1">
        <w:rPr>
          <w:rFonts w:ascii="Verdana" w:hAnsi="Verdana"/>
          <w:bCs/>
          <w:iCs/>
          <w:sz w:val="16"/>
          <w:szCs w:val="16"/>
        </w:rPr>
        <w:t xml:space="preserve"> </w:t>
      </w:r>
      <w:r w:rsidRPr="001578F1">
        <w:rPr>
          <w:rFonts w:ascii="Verdana" w:hAnsi="Verdana"/>
          <w:sz w:val="16"/>
          <w:szCs w:val="16"/>
        </w:rPr>
        <w:t>Respecting consumer choice</w:t>
      </w:r>
      <w:r w:rsidR="00ED2527" w:rsidRPr="001578F1">
        <w:rPr>
          <w:rFonts w:ascii="Verdana" w:hAnsi="Verdana"/>
          <w:sz w:val="16"/>
          <w:szCs w:val="16"/>
        </w:rPr>
        <w:t xml:space="preserve">, </w:t>
      </w:r>
      <w:r w:rsidRPr="001578F1">
        <w:rPr>
          <w:rFonts w:ascii="Verdana" w:hAnsi="Verdana"/>
          <w:sz w:val="16"/>
          <w:szCs w:val="16"/>
        </w:rPr>
        <w:t>Ensuring safety</w:t>
      </w:r>
      <w:r w:rsidR="00ED2527" w:rsidRPr="001578F1">
        <w:rPr>
          <w:rFonts w:ascii="Verdana" w:hAnsi="Verdana"/>
          <w:sz w:val="16"/>
          <w:szCs w:val="16"/>
        </w:rPr>
        <w:t xml:space="preserve">, </w:t>
      </w:r>
      <w:r w:rsidRPr="001578F1">
        <w:rPr>
          <w:rFonts w:ascii="Verdana" w:hAnsi="Verdana"/>
          <w:sz w:val="16"/>
          <w:szCs w:val="16"/>
        </w:rPr>
        <w:t>Appropriate info/descriptions</w:t>
      </w:r>
    </w:p>
    <w:p w14:paraId="518B2A9E" w14:textId="77777777" w:rsidR="002B7D57" w:rsidRPr="001578F1" w:rsidRDefault="002B7D57" w:rsidP="001578F1">
      <w:pPr>
        <w:spacing w:after="0"/>
        <w:rPr>
          <w:sz w:val="16"/>
          <w:szCs w:val="16"/>
        </w:rPr>
      </w:pPr>
      <w:r w:rsidRPr="001578F1">
        <w:rPr>
          <w:sz w:val="16"/>
          <w:szCs w:val="16"/>
        </w:rPr>
        <w:t>Core Concept #9: The Professional SSP – 12%</w:t>
      </w:r>
      <w:r w:rsidR="00ED2527" w:rsidRPr="001578F1">
        <w:rPr>
          <w:sz w:val="16"/>
          <w:szCs w:val="16"/>
        </w:rPr>
        <w:t xml:space="preserve">, </w:t>
      </w:r>
      <w:r w:rsidRPr="001578F1">
        <w:rPr>
          <w:bCs/>
          <w:iCs/>
          <w:sz w:val="16"/>
          <w:szCs w:val="16"/>
        </w:rPr>
        <w:t>Content Examples:</w:t>
      </w:r>
      <w:r w:rsidR="00ED2527" w:rsidRPr="001578F1">
        <w:rPr>
          <w:bCs/>
          <w:iCs/>
          <w:sz w:val="16"/>
          <w:szCs w:val="16"/>
        </w:rPr>
        <w:t xml:space="preserve"> </w:t>
      </w:r>
      <w:r w:rsidRPr="001578F1">
        <w:rPr>
          <w:sz w:val="16"/>
          <w:szCs w:val="16"/>
        </w:rPr>
        <w:t>Confidentiality, Code of Ethics, trust</w:t>
      </w:r>
      <w:r w:rsidR="00ED2527" w:rsidRPr="001578F1">
        <w:rPr>
          <w:sz w:val="16"/>
          <w:szCs w:val="16"/>
        </w:rPr>
        <w:t xml:space="preserve">; </w:t>
      </w:r>
      <w:r w:rsidRPr="001578F1">
        <w:rPr>
          <w:sz w:val="16"/>
          <w:szCs w:val="16"/>
        </w:rPr>
        <w:t>Recognizing your own personal/physical limitations</w:t>
      </w:r>
      <w:r w:rsidR="00ED2527" w:rsidRPr="001578F1">
        <w:rPr>
          <w:sz w:val="16"/>
          <w:szCs w:val="16"/>
        </w:rPr>
        <w:t xml:space="preserve">; </w:t>
      </w:r>
      <w:r w:rsidRPr="001578F1">
        <w:rPr>
          <w:sz w:val="16"/>
          <w:szCs w:val="16"/>
        </w:rPr>
        <w:t>M</w:t>
      </w:r>
      <w:r w:rsidR="00ED2527" w:rsidRPr="001578F1">
        <w:rPr>
          <w:sz w:val="16"/>
          <w:szCs w:val="16"/>
        </w:rPr>
        <w:t xml:space="preserve">anaging challenging situations; </w:t>
      </w:r>
      <w:r w:rsidRPr="001578F1">
        <w:rPr>
          <w:sz w:val="16"/>
          <w:szCs w:val="16"/>
        </w:rPr>
        <w:t>Setting boundaries</w:t>
      </w:r>
      <w:r w:rsidR="00ED2527" w:rsidRPr="001578F1">
        <w:rPr>
          <w:sz w:val="16"/>
          <w:szCs w:val="16"/>
        </w:rPr>
        <w:t>; T</w:t>
      </w:r>
      <w:r w:rsidRPr="001578F1">
        <w:rPr>
          <w:sz w:val="16"/>
          <w:szCs w:val="16"/>
        </w:rPr>
        <w:t>aking care of yourself</w:t>
      </w:r>
    </w:p>
    <w:p w14:paraId="62EEC0C5" w14:textId="77777777" w:rsidR="002B7D57" w:rsidRPr="001578F1" w:rsidRDefault="002B7D57" w:rsidP="001578F1">
      <w:pPr>
        <w:spacing w:after="0"/>
        <w:rPr>
          <w:sz w:val="16"/>
          <w:szCs w:val="16"/>
        </w:rPr>
      </w:pPr>
      <w:r w:rsidRPr="001578F1">
        <w:rPr>
          <w:sz w:val="16"/>
          <w:szCs w:val="16"/>
        </w:rPr>
        <w:t>Column 4</w:t>
      </w:r>
    </w:p>
    <w:p w14:paraId="7C662971" w14:textId="77777777" w:rsidR="002B7D57" w:rsidRPr="001578F1" w:rsidRDefault="002B7D57" w:rsidP="001578F1">
      <w:pPr>
        <w:spacing w:after="0"/>
        <w:rPr>
          <w:sz w:val="16"/>
          <w:szCs w:val="16"/>
        </w:rPr>
      </w:pPr>
      <w:r w:rsidRPr="001578F1">
        <w:rPr>
          <w:sz w:val="16"/>
          <w:szCs w:val="16"/>
        </w:rPr>
        <w:t>Survey of DeafBlind People</w:t>
      </w:r>
      <w:r w:rsidR="007E02CF" w:rsidRPr="001578F1">
        <w:rPr>
          <w:sz w:val="16"/>
          <w:szCs w:val="16"/>
        </w:rPr>
        <w:t xml:space="preserve">: </w:t>
      </w:r>
      <w:r w:rsidR="00424E8C" w:rsidRPr="001578F1">
        <w:rPr>
          <w:sz w:val="16"/>
          <w:szCs w:val="16"/>
        </w:rPr>
        <w:t xml:space="preserve">10 </w:t>
      </w:r>
      <w:r w:rsidRPr="001578F1">
        <w:rPr>
          <w:sz w:val="16"/>
          <w:szCs w:val="16"/>
        </w:rPr>
        <w:t>question survey</w:t>
      </w:r>
      <w:r w:rsidR="007E02CF" w:rsidRPr="001578F1">
        <w:rPr>
          <w:sz w:val="16"/>
          <w:szCs w:val="16"/>
        </w:rPr>
        <w:t xml:space="preserve"> c</w:t>
      </w:r>
      <w:r w:rsidRPr="001578F1">
        <w:rPr>
          <w:sz w:val="16"/>
          <w:szCs w:val="16"/>
        </w:rPr>
        <w:t>irculated August 12 – November 5, 2017</w:t>
      </w:r>
      <w:r w:rsidR="007E02CF" w:rsidRPr="001578F1">
        <w:rPr>
          <w:sz w:val="16"/>
          <w:szCs w:val="16"/>
        </w:rPr>
        <w:t>, 217 respondents</w:t>
      </w:r>
    </w:p>
    <w:p w14:paraId="7650D91F" w14:textId="77777777" w:rsidR="002B7D57" w:rsidRPr="001578F1" w:rsidRDefault="002B7D57" w:rsidP="001578F1">
      <w:pPr>
        <w:spacing w:after="0"/>
        <w:rPr>
          <w:sz w:val="16"/>
          <w:szCs w:val="16"/>
        </w:rPr>
      </w:pPr>
      <w:r w:rsidRPr="001578F1">
        <w:rPr>
          <w:sz w:val="16"/>
          <w:szCs w:val="16"/>
        </w:rPr>
        <w:t>Is the acronym “SSP” known?</w:t>
      </w:r>
      <w:r w:rsidR="007E02CF" w:rsidRPr="001578F1">
        <w:rPr>
          <w:sz w:val="16"/>
          <w:szCs w:val="16"/>
        </w:rPr>
        <w:t xml:space="preserve"> </w:t>
      </w:r>
      <w:r w:rsidRPr="001578F1">
        <w:rPr>
          <w:sz w:val="16"/>
          <w:szCs w:val="16"/>
        </w:rPr>
        <w:t>Responses are shown in a bar graph. Only the YES respo</w:t>
      </w:r>
      <w:r w:rsidR="007E02CF" w:rsidRPr="001578F1">
        <w:rPr>
          <w:sz w:val="16"/>
          <w:szCs w:val="16"/>
        </w:rPr>
        <w:t xml:space="preserve">nse has both number and percent: </w:t>
      </w:r>
      <w:r w:rsidRPr="001578F1">
        <w:rPr>
          <w:sz w:val="16"/>
          <w:szCs w:val="16"/>
        </w:rPr>
        <w:t>Yes, identified as Support Service Provider by 171 (79%)</w:t>
      </w:r>
      <w:r w:rsidR="007E02CF" w:rsidRPr="001578F1">
        <w:rPr>
          <w:sz w:val="16"/>
          <w:szCs w:val="16"/>
        </w:rPr>
        <w:t xml:space="preserve">. </w:t>
      </w:r>
      <w:r w:rsidRPr="001578F1">
        <w:rPr>
          <w:sz w:val="16"/>
          <w:szCs w:val="16"/>
        </w:rPr>
        <w:t>Other responses:</w:t>
      </w:r>
      <w:r w:rsidR="007E02CF" w:rsidRPr="001578F1">
        <w:rPr>
          <w:sz w:val="16"/>
          <w:szCs w:val="16"/>
        </w:rPr>
        <w:t xml:space="preserve"> </w:t>
      </w:r>
      <w:r w:rsidRPr="001578F1">
        <w:rPr>
          <w:sz w:val="16"/>
          <w:szCs w:val="16"/>
        </w:rPr>
        <w:t>Special Support Person, about 10 responses</w:t>
      </w:r>
      <w:r w:rsidR="007E02CF" w:rsidRPr="001578F1">
        <w:rPr>
          <w:sz w:val="16"/>
          <w:szCs w:val="16"/>
        </w:rPr>
        <w:t xml:space="preserve">; </w:t>
      </w:r>
      <w:r w:rsidRPr="001578F1">
        <w:rPr>
          <w:sz w:val="16"/>
          <w:szCs w:val="16"/>
        </w:rPr>
        <w:t>Special Services Provider, about 15 responses</w:t>
      </w:r>
      <w:r w:rsidR="007E02CF" w:rsidRPr="001578F1">
        <w:rPr>
          <w:sz w:val="16"/>
          <w:szCs w:val="16"/>
        </w:rPr>
        <w:t xml:space="preserve">; </w:t>
      </w:r>
      <w:r w:rsidRPr="001578F1">
        <w:rPr>
          <w:sz w:val="16"/>
          <w:szCs w:val="16"/>
        </w:rPr>
        <w:t>Services &amp; Support Provider, about 18 responses</w:t>
      </w:r>
      <w:r w:rsidR="007E02CF" w:rsidRPr="001578F1">
        <w:rPr>
          <w:sz w:val="16"/>
          <w:szCs w:val="16"/>
        </w:rPr>
        <w:t xml:space="preserve">; </w:t>
      </w:r>
      <w:r w:rsidRPr="001578F1">
        <w:rPr>
          <w:sz w:val="16"/>
          <w:szCs w:val="16"/>
        </w:rPr>
        <w:t>Other, about 3 responses</w:t>
      </w:r>
    </w:p>
    <w:p w14:paraId="16A66AE2" w14:textId="77777777" w:rsidR="002B7D57" w:rsidRPr="001578F1" w:rsidRDefault="002B7D57" w:rsidP="001578F1">
      <w:pPr>
        <w:spacing w:after="0"/>
        <w:rPr>
          <w:sz w:val="16"/>
          <w:szCs w:val="16"/>
        </w:rPr>
      </w:pPr>
      <w:r w:rsidRPr="001578F1">
        <w:rPr>
          <w:sz w:val="16"/>
          <w:szCs w:val="16"/>
        </w:rPr>
        <w:t>Do SSPs provide an important service?</w:t>
      </w:r>
      <w:r w:rsidR="007E02CF" w:rsidRPr="001578F1">
        <w:rPr>
          <w:sz w:val="16"/>
          <w:szCs w:val="16"/>
        </w:rPr>
        <w:t xml:space="preserve"> </w:t>
      </w:r>
      <w:r w:rsidRPr="001578F1">
        <w:rPr>
          <w:sz w:val="16"/>
          <w:szCs w:val="16"/>
        </w:rPr>
        <w:t>Responses are shown in a bar graph. Only YES has both number and percent.</w:t>
      </w:r>
      <w:r w:rsidR="007E02CF" w:rsidRPr="001578F1">
        <w:rPr>
          <w:sz w:val="16"/>
          <w:szCs w:val="16"/>
        </w:rPr>
        <w:t xml:space="preserve"> </w:t>
      </w:r>
      <w:r w:rsidRPr="001578F1">
        <w:rPr>
          <w:sz w:val="16"/>
          <w:szCs w:val="16"/>
        </w:rPr>
        <w:t>Yes, 206 (95%)</w:t>
      </w:r>
      <w:r w:rsidR="007E02CF" w:rsidRPr="001578F1">
        <w:rPr>
          <w:sz w:val="16"/>
          <w:szCs w:val="16"/>
        </w:rPr>
        <w:t xml:space="preserve">; </w:t>
      </w:r>
      <w:r w:rsidRPr="001578F1">
        <w:rPr>
          <w:sz w:val="16"/>
          <w:szCs w:val="16"/>
        </w:rPr>
        <w:t>Maybe, about 4 responses</w:t>
      </w:r>
      <w:r w:rsidR="007E02CF" w:rsidRPr="001578F1">
        <w:rPr>
          <w:sz w:val="16"/>
          <w:szCs w:val="16"/>
        </w:rPr>
        <w:t xml:space="preserve">; </w:t>
      </w:r>
      <w:r w:rsidRPr="001578F1">
        <w:rPr>
          <w:sz w:val="16"/>
          <w:szCs w:val="16"/>
        </w:rPr>
        <w:t>No, 1 response</w:t>
      </w:r>
      <w:r w:rsidR="007E02CF" w:rsidRPr="001578F1">
        <w:rPr>
          <w:sz w:val="16"/>
          <w:szCs w:val="16"/>
        </w:rPr>
        <w:t xml:space="preserve">; </w:t>
      </w:r>
      <w:r w:rsidRPr="001578F1">
        <w:rPr>
          <w:sz w:val="16"/>
          <w:szCs w:val="16"/>
        </w:rPr>
        <w:t>I don’t know, about 6 responses</w:t>
      </w:r>
    </w:p>
    <w:p w14:paraId="095F13E1" w14:textId="77777777" w:rsidR="002B7D57" w:rsidRPr="001578F1" w:rsidRDefault="002B7D57" w:rsidP="001578F1">
      <w:pPr>
        <w:spacing w:after="0"/>
        <w:rPr>
          <w:sz w:val="16"/>
          <w:szCs w:val="16"/>
        </w:rPr>
      </w:pPr>
      <w:r w:rsidRPr="001578F1">
        <w:rPr>
          <w:sz w:val="16"/>
          <w:szCs w:val="16"/>
        </w:rPr>
        <w:t xml:space="preserve">Perspective on </w:t>
      </w:r>
      <w:r w:rsidR="00424E8C" w:rsidRPr="001578F1">
        <w:rPr>
          <w:sz w:val="16"/>
          <w:szCs w:val="16"/>
        </w:rPr>
        <w:t xml:space="preserve">the </w:t>
      </w:r>
      <w:r w:rsidRPr="001578F1">
        <w:rPr>
          <w:sz w:val="16"/>
          <w:szCs w:val="16"/>
        </w:rPr>
        <w:t>Role of the SSP</w:t>
      </w:r>
      <w:r w:rsidR="007E02CF" w:rsidRPr="001578F1">
        <w:rPr>
          <w:sz w:val="16"/>
          <w:szCs w:val="16"/>
        </w:rPr>
        <w:t xml:space="preserve">: </w:t>
      </w:r>
      <w:r w:rsidRPr="001578F1">
        <w:rPr>
          <w:sz w:val="16"/>
          <w:szCs w:val="16"/>
        </w:rPr>
        <w:t>Guiding: 179 (82%)</w:t>
      </w:r>
      <w:r w:rsidR="007E02CF" w:rsidRPr="001578F1">
        <w:rPr>
          <w:sz w:val="16"/>
          <w:szCs w:val="16"/>
        </w:rPr>
        <w:t xml:space="preserve">, </w:t>
      </w:r>
      <w:r w:rsidRPr="001578F1">
        <w:rPr>
          <w:sz w:val="16"/>
          <w:szCs w:val="16"/>
        </w:rPr>
        <w:t>Providing visual information: 177 (82%)</w:t>
      </w:r>
      <w:r w:rsidR="007E02CF" w:rsidRPr="001578F1">
        <w:rPr>
          <w:sz w:val="16"/>
          <w:szCs w:val="16"/>
        </w:rPr>
        <w:t xml:space="preserve">, </w:t>
      </w:r>
      <w:r w:rsidRPr="001578F1">
        <w:rPr>
          <w:sz w:val="16"/>
          <w:szCs w:val="16"/>
        </w:rPr>
        <w:t>Providing environmental information: 166 (77%)</w:t>
      </w:r>
      <w:r w:rsidR="007E02CF" w:rsidRPr="001578F1">
        <w:rPr>
          <w:sz w:val="16"/>
          <w:szCs w:val="16"/>
        </w:rPr>
        <w:t xml:space="preserve">, </w:t>
      </w:r>
      <w:r w:rsidRPr="001578F1">
        <w:rPr>
          <w:sz w:val="16"/>
          <w:szCs w:val="16"/>
        </w:rPr>
        <w:t>Promoting independence: 156 (72%)</w:t>
      </w:r>
      <w:r w:rsidR="007E02CF" w:rsidRPr="001578F1">
        <w:rPr>
          <w:sz w:val="16"/>
          <w:szCs w:val="16"/>
        </w:rPr>
        <w:t xml:space="preserve">, </w:t>
      </w:r>
      <w:r w:rsidRPr="001578F1">
        <w:rPr>
          <w:sz w:val="16"/>
          <w:szCs w:val="16"/>
        </w:rPr>
        <w:t>Providing transportation: 130 (60%)</w:t>
      </w:r>
      <w:r w:rsidR="007E02CF" w:rsidRPr="001578F1">
        <w:rPr>
          <w:sz w:val="16"/>
          <w:szCs w:val="16"/>
        </w:rPr>
        <w:t xml:space="preserve">, </w:t>
      </w:r>
      <w:r w:rsidRPr="001578F1">
        <w:rPr>
          <w:sz w:val="16"/>
          <w:szCs w:val="16"/>
        </w:rPr>
        <w:t>Assisting with transportation such as Uber, public transportation and paratransit services: 101 (47%)</w:t>
      </w:r>
    </w:p>
    <w:p w14:paraId="1F8A65EC" w14:textId="77777777" w:rsidR="002B7D57" w:rsidRPr="001578F1" w:rsidRDefault="002B7D57" w:rsidP="001578F1">
      <w:pPr>
        <w:pStyle w:val="BasicParagraph"/>
        <w:spacing w:after="0"/>
        <w:rPr>
          <w:rFonts w:ascii="Verdana" w:hAnsi="Verdana"/>
          <w:sz w:val="16"/>
          <w:szCs w:val="16"/>
        </w:rPr>
      </w:pPr>
      <w:r w:rsidRPr="001578F1">
        <w:rPr>
          <w:rFonts w:ascii="Verdana" w:hAnsi="Verdana"/>
          <w:sz w:val="16"/>
          <w:szCs w:val="16"/>
        </w:rPr>
        <w:t>Comments on SSP Role</w:t>
      </w:r>
    </w:p>
    <w:p w14:paraId="1B74D7A4" w14:textId="77777777" w:rsidR="002B7D57" w:rsidRPr="001578F1" w:rsidRDefault="002B7D57" w:rsidP="001578F1">
      <w:pPr>
        <w:pStyle w:val="BasicParagraph"/>
        <w:spacing w:after="0"/>
        <w:rPr>
          <w:rFonts w:ascii="Verdana" w:hAnsi="Verdana"/>
          <w:sz w:val="16"/>
          <w:szCs w:val="16"/>
        </w:rPr>
      </w:pPr>
      <w:r w:rsidRPr="001578F1">
        <w:rPr>
          <w:rFonts w:ascii="Verdana" w:hAnsi="Verdana"/>
          <w:sz w:val="16"/>
          <w:szCs w:val="16"/>
        </w:rPr>
        <w:t>“SSPs play a very important role in the independence of the deafblind.”</w:t>
      </w:r>
    </w:p>
    <w:p w14:paraId="6C817E4D" w14:textId="77777777" w:rsidR="002B7D57" w:rsidRPr="001578F1" w:rsidRDefault="002B7D57" w:rsidP="001578F1">
      <w:pPr>
        <w:pStyle w:val="BasicParagraph"/>
        <w:spacing w:after="0"/>
        <w:rPr>
          <w:rFonts w:ascii="Verdana" w:hAnsi="Verdana"/>
          <w:sz w:val="16"/>
          <w:szCs w:val="16"/>
        </w:rPr>
      </w:pPr>
      <w:r w:rsidRPr="001578F1">
        <w:rPr>
          <w:rFonts w:ascii="Verdana" w:hAnsi="Verdana"/>
          <w:sz w:val="16"/>
          <w:szCs w:val="16"/>
        </w:rPr>
        <w:t>“SSPs help assist in doing things like using VP, helping me to doctor’s office to connect to interpreter, assist in shopping at department and grocery stores.”</w:t>
      </w:r>
    </w:p>
    <w:p w14:paraId="3ED73401" w14:textId="77777777" w:rsidR="002B7D57" w:rsidRPr="001578F1" w:rsidRDefault="002B7D57" w:rsidP="001578F1">
      <w:pPr>
        <w:pStyle w:val="BasicParagraph"/>
        <w:spacing w:after="0"/>
        <w:rPr>
          <w:rFonts w:ascii="Verdana" w:hAnsi="Verdana"/>
          <w:sz w:val="16"/>
          <w:szCs w:val="16"/>
        </w:rPr>
      </w:pPr>
      <w:r w:rsidRPr="001578F1">
        <w:rPr>
          <w:rFonts w:ascii="Verdana" w:hAnsi="Verdana"/>
          <w:sz w:val="16"/>
          <w:szCs w:val="16"/>
        </w:rPr>
        <w:t>“SSPs (fill in) communication gaps so we can access our communities.”</w:t>
      </w:r>
    </w:p>
    <w:p w14:paraId="60F2D0B8" w14:textId="77777777" w:rsidR="002B7D57" w:rsidRPr="001578F1" w:rsidRDefault="002B7D57" w:rsidP="001578F1">
      <w:pPr>
        <w:pStyle w:val="BasicParagraph"/>
        <w:spacing w:after="0"/>
        <w:rPr>
          <w:rFonts w:ascii="Verdana" w:hAnsi="Verdana"/>
          <w:sz w:val="16"/>
          <w:szCs w:val="16"/>
        </w:rPr>
      </w:pPr>
      <w:r w:rsidRPr="001578F1">
        <w:rPr>
          <w:rFonts w:ascii="Verdana" w:hAnsi="Verdana"/>
          <w:sz w:val="16"/>
          <w:szCs w:val="16"/>
        </w:rPr>
        <w:t>“Most avenues are inaccessible to the deafblind and most customer service personnel can’t handle deafblind clients. I renewed a passport through an SSP. Try that with the government staffers.”</w:t>
      </w:r>
    </w:p>
    <w:p w14:paraId="5E3E1230" w14:textId="77777777" w:rsidR="002B7D57" w:rsidRPr="001578F1" w:rsidRDefault="002B7D57" w:rsidP="001578F1">
      <w:pPr>
        <w:pStyle w:val="BasicParagraph"/>
        <w:spacing w:after="0"/>
        <w:rPr>
          <w:rFonts w:ascii="Verdana" w:hAnsi="Verdana"/>
          <w:sz w:val="16"/>
          <w:szCs w:val="16"/>
        </w:rPr>
      </w:pPr>
      <w:r w:rsidRPr="001578F1">
        <w:rPr>
          <w:rFonts w:ascii="Verdana" w:hAnsi="Verdana"/>
          <w:sz w:val="16"/>
          <w:szCs w:val="16"/>
        </w:rPr>
        <w:t>“Some of the great benefits of SSPs are less worries and reducing fears.”</w:t>
      </w:r>
    </w:p>
    <w:p w14:paraId="0E4C9222" w14:textId="77777777" w:rsidR="002B7D57" w:rsidRPr="001578F1" w:rsidRDefault="002B7D57" w:rsidP="001578F1">
      <w:pPr>
        <w:pStyle w:val="BasicParagraph"/>
        <w:spacing w:after="0"/>
        <w:rPr>
          <w:rFonts w:ascii="Verdana" w:hAnsi="Verdana"/>
          <w:sz w:val="16"/>
          <w:szCs w:val="16"/>
        </w:rPr>
      </w:pPr>
      <w:r w:rsidRPr="001578F1">
        <w:rPr>
          <w:rFonts w:ascii="Verdana" w:hAnsi="Verdana"/>
          <w:sz w:val="16"/>
          <w:szCs w:val="16"/>
        </w:rPr>
        <w:t>“When I am with an SSP, I sure do feel more secure, and more relaxed than I do when I don’t have one.”</w:t>
      </w:r>
    </w:p>
    <w:p w14:paraId="2A8EDBE6" w14:textId="77777777" w:rsidR="002B7D57" w:rsidRPr="001578F1" w:rsidRDefault="002B7D57" w:rsidP="001578F1">
      <w:pPr>
        <w:pStyle w:val="BasicParagraph"/>
        <w:spacing w:after="0"/>
        <w:rPr>
          <w:rFonts w:ascii="Verdana" w:hAnsi="Verdana"/>
          <w:sz w:val="16"/>
          <w:szCs w:val="16"/>
        </w:rPr>
      </w:pPr>
      <w:r w:rsidRPr="001578F1">
        <w:rPr>
          <w:rFonts w:ascii="Verdana" w:hAnsi="Verdana"/>
          <w:sz w:val="16"/>
          <w:szCs w:val="16"/>
        </w:rPr>
        <w:t>“I find what is most helpful is SSP visualizing what is around me in words.”</w:t>
      </w:r>
    </w:p>
    <w:p w14:paraId="4596CD36" w14:textId="77777777" w:rsidR="002B7D57" w:rsidRPr="001578F1" w:rsidRDefault="002B7D57" w:rsidP="001578F1">
      <w:pPr>
        <w:pStyle w:val="BasicParagraph"/>
        <w:spacing w:after="0"/>
        <w:rPr>
          <w:rFonts w:ascii="Verdana" w:hAnsi="Verdana"/>
          <w:sz w:val="16"/>
          <w:szCs w:val="16"/>
        </w:rPr>
      </w:pPr>
      <w:r w:rsidRPr="001578F1">
        <w:rPr>
          <w:rFonts w:ascii="Verdana" w:hAnsi="Verdana"/>
          <w:sz w:val="16"/>
          <w:szCs w:val="16"/>
        </w:rPr>
        <w:t>“Sadly, limits of activities is often defined by the funding source.”</w:t>
      </w:r>
    </w:p>
    <w:p w14:paraId="454B7578" w14:textId="77777777" w:rsidR="002B7D57" w:rsidRPr="001578F1" w:rsidRDefault="002B7D57" w:rsidP="001578F1">
      <w:pPr>
        <w:spacing w:after="0"/>
        <w:rPr>
          <w:sz w:val="16"/>
          <w:szCs w:val="16"/>
        </w:rPr>
      </w:pPr>
      <w:r w:rsidRPr="001578F1">
        <w:rPr>
          <w:sz w:val="16"/>
          <w:szCs w:val="16"/>
        </w:rPr>
        <w:t>“The individuals who have been most helpful have provided mainly environmental information and a modest amount of commentary.”</w:t>
      </w:r>
    </w:p>
    <w:p w14:paraId="7AE66929" w14:textId="77777777" w:rsidR="002B7D57" w:rsidRPr="001578F1" w:rsidRDefault="002B7D57" w:rsidP="001578F1">
      <w:pPr>
        <w:spacing w:after="0"/>
        <w:rPr>
          <w:sz w:val="16"/>
          <w:szCs w:val="16"/>
        </w:rPr>
      </w:pPr>
      <w:r w:rsidRPr="001578F1">
        <w:rPr>
          <w:sz w:val="16"/>
          <w:szCs w:val="16"/>
        </w:rPr>
        <w:t xml:space="preserve">Picture of a </w:t>
      </w:r>
      <w:r w:rsidR="00424E8C" w:rsidRPr="001578F1">
        <w:rPr>
          <w:sz w:val="16"/>
          <w:szCs w:val="16"/>
        </w:rPr>
        <w:t xml:space="preserve">young </w:t>
      </w:r>
      <w:r w:rsidRPr="001578F1">
        <w:rPr>
          <w:sz w:val="16"/>
          <w:szCs w:val="16"/>
        </w:rPr>
        <w:t xml:space="preserve">DeafBlind man and </w:t>
      </w:r>
      <w:r w:rsidR="00424E8C" w:rsidRPr="001578F1">
        <w:rPr>
          <w:sz w:val="16"/>
          <w:szCs w:val="16"/>
        </w:rPr>
        <w:t>a female</w:t>
      </w:r>
      <w:r w:rsidRPr="001578F1">
        <w:rPr>
          <w:sz w:val="16"/>
          <w:szCs w:val="16"/>
        </w:rPr>
        <w:t xml:space="preserve"> SSP walking on </w:t>
      </w:r>
      <w:r w:rsidR="00424E8C" w:rsidRPr="001578F1">
        <w:rPr>
          <w:sz w:val="16"/>
          <w:szCs w:val="16"/>
        </w:rPr>
        <w:t xml:space="preserve">a </w:t>
      </w:r>
      <w:r w:rsidRPr="001578F1">
        <w:rPr>
          <w:sz w:val="16"/>
          <w:szCs w:val="16"/>
        </w:rPr>
        <w:t xml:space="preserve">sidewalk, </w:t>
      </w:r>
      <w:r w:rsidR="00424E8C" w:rsidRPr="001578F1">
        <w:rPr>
          <w:sz w:val="16"/>
          <w:szCs w:val="16"/>
        </w:rPr>
        <w:t xml:space="preserve">with </w:t>
      </w:r>
      <w:r w:rsidRPr="001578F1">
        <w:rPr>
          <w:sz w:val="16"/>
          <w:szCs w:val="16"/>
        </w:rPr>
        <w:t xml:space="preserve">green grass on </w:t>
      </w:r>
      <w:r w:rsidR="00424E8C" w:rsidRPr="001578F1">
        <w:rPr>
          <w:sz w:val="16"/>
          <w:szCs w:val="16"/>
        </w:rPr>
        <w:t xml:space="preserve">the </w:t>
      </w:r>
      <w:r w:rsidRPr="001578F1">
        <w:rPr>
          <w:sz w:val="16"/>
          <w:szCs w:val="16"/>
        </w:rPr>
        <w:t xml:space="preserve">sides, and blue sky and trees in </w:t>
      </w:r>
      <w:r w:rsidR="00424E8C" w:rsidRPr="001578F1">
        <w:rPr>
          <w:sz w:val="16"/>
          <w:szCs w:val="16"/>
        </w:rPr>
        <w:t xml:space="preserve">the </w:t>
      </w:r>
      <w:r w:rsidRPr="001578F1">
        <w:rPr>
          <w:sz w:val="16"/>
          <w:szCs w:val="16"/>
        </w:rPr>
        <w:t xml:space="preserve">background. He is using a white cane and holding her elbow as they approach a corner. </w:t>
      </w:r>
    </w:p>
    <w:p w14:paraId="745D51A9" w14:textId="77777777" w:rsidR="002B7D57" w:rsidRPr="001578F1" w:rsidRDefault="002B7D57" w:rsidP="001578F1">
      <w:pPr>
        <w:spacing w:after="0"/>
        <w:rPr>
          <w:rStyle w:val="Hyperlink"/>
          <w:iCs/>
          <w:sz w:val="16"/>
          <w:szCs w:val="16"/>
        </w:rPr>
      </w:pPr>
      <w:r w:rsidRPr="001578F1">
        <w:rPr>
          <w:sz w:val="16"/>
          <w:szCs w:val="16"/>
        </w:rPr>
        <w:t xml:space="preserve">For more information: </w:t>
      </w:r>
      <w:hyperlink r:id="rId55" w:history="1">
        <w:r w:rsidR="00EB5241" w:rsidRPr="001578F1">
          <w:rPr>
            <w:rStyle w:val="Hyperlink"/>
            <w:iCs/>
            <w:sz w:val="16"/>
            <w:szCs w:val="16"/>
          </w:rPr>
          <w:t>nsspcert@gmail.com</w:t>
        </w:r>
      </w:hyperlink>
    </w:p>
    <w:p w14:paraId="3B12C5B1" w14:textId="77777777" w:rsidR="00EB5241" w:rsidRPr="00220685" w:rsidRDefault="00EB5241" w:rsidP="00307593"/>
    <w:sectPr w:rsidR="00EB5241" w:rsidRPr="00220685" w:rsidSect="007E27F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22566" w14:textId="77777777" w:rsidR="00661016" w:rsidRDefault="00661016" w:rsidP="00307593">
      <w:r>
        <w:separator/>
      </w:r>
    </w:p>
    <w:p w14:paraId="1351AFD8" w14:textId="77777777" w:rsidR="00661016" w:rsidRDefault="00661016" w:rsidP="00307593"/>
  </w:endnote>
  <w:endnote w:type="continuationSeparator" w:id="0">
    <w:p w14:paraId="388505E5" w14:textId="77777777" w:rsidR="00661016" w:rsidRDefault="00661016" w:rsidP="00307593">
      <w:r>
        <w:continuationSeparator/>
      </w:r>
    </w:p>
    <w:p w14:paraId="623FE2B4" w14:textId="77777777" w:rsidR="00661016" w:rsidRDefault="00661016" w:rsidP="00307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E7E7D" w14:textId="77777777" w:rsidR="0075108F" w:rsidRDefault="00751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0169D" w14:textId="77777777" w:rsidR="0075108F" w:rsidRDefault="007510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4C6B7" w14:textId="77777777" w:rsidR="0075108F" w:rsidRDefault="00751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230CA" w14:textId="77777777" w:rsidR="00661016" w:rsidRDefault="00661016" w:rsidP="00307593">
      <w:r>
        <w:separator/>
      </w:r>
    </w:p>
    <w:p w14:paraId="06369C57" w14:textId="77777777" w:rsidR="00661016" w:rsidRDefault="00661016" w:rsidP="00307593"/>
  </w:footnote>
  <w:footnote w:type="continuationSeparator" w:id="0">
    <w:p w14:paraId="5911787E" w14:textId="77777777" w:rsidR="00661016" w:rsidRDefault="00661016" w:rsidP="00307593">
      <w:r>
        <w:continuationSeparator/>
      </w:r>
    </w:p>
    <w:p w14:paraId="0E486333" w14:textId="77777777" w:rsidR="00661016" w:rsidRDefault="00661016" w:rsidP="003075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2B67A" w14:textId="77777777" w:rsidR="0075108F" w:rsidRDefault="0075108F" w:rsidP="00307593">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404F6733" w14:textId="77777777" w:rsidR="0075108F" w:rsidRDefault="0075108F" w:rsidP="00307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0B319" w14:textId="77777777" w:rsidR="0075108F" w:rsidRPr="00277EDC" w:rsidRDefault="0075108F" w:rsidP="000F0747">
    <w:pPr>
      <w:pStyle w:val="Header"/>
      <w:tabs>
        <w:tab w:val="clear" w:pos="8640"/>
        <w:tab w:val="right" w:pos="9360"/>
      </w:tabs>
    </w:pPr>
    <w:r w:rsidRPr="00A8605B">
      <w:t xml:space="preserve">DEAFBLIND PEOPLE </w:t>
    </w:r>
    <w:r>
      <w:t>AND</w:t>
    </w:r>
    <w:r w:rsidRPr="00A8605B">
      <w:t xml:space="preserve"> SUPPORT SERVICE PROVIDERS</w:t>
    </w:r>
    <w:r>
      <w:tab/>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91A1F" w14:textId="77777777" w:rsidR="0075108F" w:rsidRDefault="00751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912AB"/>
    <w:multiLevelType w:val="hybridMultilevel"/>
    <w:tmpl w:val="B128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85419"/>
    <w:multiLevelType w:val="hybridMultilevel"/>
    <w:tmpl w:val="901E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254F6"/>
    <w:multiLevelType w:val="hybridMultilevel"/>
    <w:tmpl w:val="78026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3042E"/>
    <w:multiLevelType w:val="hybridMultilevel"/>
    <w:tmpl w:val="0F383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9B05E6"/>
    <w:multiLevelType w:val="hybridMultilevel"/>
    <w:tmpl w:val="00425B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B3552F"/>
    <w:multiLevelType w:val="hybridMultilevel"/>
    <w:tmpl w:val="6088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42CD5"/>
    <w:multiLevelType w:val="hybridMultilevel"/>
    <w:tmpl w:val="4F7A812E"/>
    <w:lvl w:ilvl="0" w:tplc="E2766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1117B"/>
    <w:multiLevelType w:val="hybridMultilevel"/>
    <w:tmpl w:val="B060C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14452"/>
    <w:multiLevelType w:val="hybridMultilevel"/>
    <w:tmpl w:val="7FEAC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F770D"/>
    <w:multiLevelType w:val="hybridMultilevel"/>
    <w:tmpl w:val="1608B1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E0E123D"/>
    <w:multiLevelType w:val="hybridMultilevel"/>
    <w:tmpl w:val="75EEA4C2"/>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804947"/>
    <w:multiLevelType w:val="hybridMultilevel"/>
    <w:tmpl w:val="04E8740C"/>
    <w:lvl w:ilvl="0" w:tplc="4D228A60">
      <w:start w:val="4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3A0E85"/>
    <w:multiLevelType w:val="hybridMultilevel"/>
    <w:tmpl w:val="9BB60B24"/>
    <w:lvl w:ilvl="0" w:tplc="316EC44E">
      <w:start w:val="4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765496"/>
    <w:multiLevelType w:val="hybridMultilevel"/>
    <w:tmpl w:val="A684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223CD"/>
    <w:multiLevelType w:val="hybridMultilevel"/>
    <w:tmpl w:val="7196F5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D62C60"/>
    <w:multiLevelType w:val="hybridMultilevel"/>
    <w:tmpl w:val="562C3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F42C21"/>
    <w:multiLevelType w:val="hybridMultilevel"/>
    <w:tmpl w:val="4922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51796"/>
    <w:multiLevelType w:val="hybridMultilevel"/>
    <w:tmpl w:val="FBD6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178BB"/>
    <w:multiLevelType w:val="hybridMultilevel"/>
    <w:tmpl w:val="7D96843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4F4806"/>
    <w:multiLevelType w:val="hybridMultilevel"/>
    <w:tmpl w:val="A21EF0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02D08C8"/>
    <w:multiLevelType w:val="multilevel"/>
    <w:tmpl w:val="2508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574E49"/>
    <w:multiLevelType w:val="hybridMultilevel"/>
    <w:tmpl w:val="FF261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08C59A5"/>
    <w:multiLevelType w:val="hybridMultilevel"/>
    <w:tmpl w:val="93D602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3C1CB1"/>
    <w:multiLevelType w:val="hybridMultilevel"/>
    <w:tmpl w:val="B284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54EE1"/>
    <w:multiLevelType w:val="hybridMultilevel"/>
    <w:tmpl w:val="C8781F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29609EE"/>
    <w:multiLevelType w:val="hybridMultilevel"/>
    <w:tmpl w:val="542C98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397674"/>
    <w:multiLevelType w:val="hybridMultilevel"/>
    <w:tmpl w:val="1B56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007624"/>
    <w:multiLevelType w:val="hybridMultilevel"/>
    <w:tmpl w:val="32E87DA6"/>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3648FF"/>
    <w:multiLevelType w:val="hybridMultilevel"/>
    <w:tmpl w:val="554E0A6C"/>
    <w:lvl w:ilvl="0" w:tplc="4AA4F602">
      <w:start w:val="1"/>
      <w:numFmt w:val="upperLetter"/>
      <w:lvlText w:val="(%1)"/>
      <w:lvlJc w:val="left"/>
      <w:pPr>
        <w:ind w:left="882" w:hanging="456"/>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592D67B6"/>
    <w:multiLevelType w:val="hybridMultilevel"/>
    <w:tmpl w:val="1A46698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E3263D"/>
    <w:multiLevelType w:val="hybridMultilevel"/>
    <w:tmpl w:val="5CD23AFA"/>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B0757C"/>
    <w:multiLevelType w:val="hybridMultilevel"/>
    <w:tmpl w:val="E5B6F588"/>
    <w:lvl w:ilvl="0" w:tplc="E27668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D92334"/>
    <w:multiLevelType w:val="hybridMultilevel"/>
    <w:tmpl w:val="795400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0F2014"/>
    <w:multiLevelType w:val="hybridMultilevel"/>
    <w:tmpl w:val="CD5608F6"/>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9D414E"/>
    <w:multiLevelType w:val="hybridMultilevel"/>
    <w:tmpl w:val="B5480C4A"/>
    <w:lvl w:ilvl="0" w:tplc="04090001">
      <w:start w:val="1"/>
      <w:numFmt w:val="bullet"/>
      <w:lvlText w:val=""/>
      <w:lvlJc w:val="left"/>
      <w:pPr>
        <w:ind w:left="81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DE6751"/>
    <w:multiLevelType w:val="hybridMultilevel"/>
    <w:tmpl w:val="BC72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476E19"/>
    <w:multiLevelType w:val="hybridMultilevel"/>
    <w:tmpl w:val="F17CB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6A248C"/>
    <w:multiLevelType w:val="hybridMultilevel"/>
    <w:tmpl w:val="8E5CF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B7C5169"/>
    <w:multiLevelType w:val="hybridMultilevel"/>
    <w:tmpl w:val="C54EE124"/>
    <w:lvl w:ilvl="0" w:tplc="72ACBF12">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9" w15:restartNumberingAfterBreak="0">
    <w:nsid w:val="6B833E02"/>
    <w:multiLevelType w:val="hybridMultilevel"/>
    <w:tmpl w:val="BCAC9FC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571B9C"/>
    <w:multiLevelType w:val="hybridMultilevel"/>
    <w:tmpl w:val="B3600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63BAD"/>
    <w:multiLevelType w:val="hybridMultilevel"/>
    <w:tmpl w:val="34142C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341699"/>
    <w:multiLevelType w:val="hybridMultilevel"/>
    <w:tmpl w:val="3D7C5222"/>
    <w:lvl w:ilvl="0" w:tplc="0409000F">
      <w:start w:val="1"/>
      <w:numFmt w:val="decimal"/>
      <w:lvlText w:val="%1."/>
      <w:lvlJc w:val="left"/>
      <w:pPr>
        <w:ind w:left="1080" w:hanging="360"/>
      </w:pPr>
    </w:lvl>
    <w:lvl w:ilvl="1" w:tplc="04090019">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045375"/>
    <w:multiLevelType w:val="hybridMultilevel"/>
    <w:tmpl w:val="EF9E0D2C"/>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DF33187"/>
    <w:multiLevelType w:val="hybridMultilevel"/>
    <w:tmpl w:val="9340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8"/>
  </w:num>
  <w:num w:numId="3">
    <w:abstractNumId w:val="34"/>
  </w:num>
  <w:num w:numId="4">
    <w:abstractNumId w:val="6"/>
  </w:num>
  <w:num w:numId="5">
    <w:abstractNumId w:val="31"/>
  </w:num>
  <w:num w:numId="6">
    <w:abstractNumId w:val="32"/>
  </w:num>
  <w:num w:numId="7">
    <w:abstractNumId w:val="41"/>
  </w:num>
  <w:num w:numId="8">
    <w:abstractNumId w:val="28"/>
  </w:num>
  <w:num w:numId="9">
    <w:abstractNumId w:val="10"/>
  </w:num>
  <w:num w:numId="10">
    <w:abstractNumId w:val="4"/>
  </w:num>
  <w:num w:numId="11">
    <w:abstractNumId w:val="13"/>
  </w:num>
  <w:num w:numId="12">
    <w:abstractNumId w:val="7"/>
  </w:num>
  <w:num w:numId="13">
    <w:abstractNumId w:val="23"/>
  </w:num>
  <w:num w:numId="14">
    <w:abstractNumId w:val="35"/>
  </w:num>
  <w:num w:numId="15">
    <w:abstractNumId w:val="16"/>
  </w:num>
  <w:num w:numId="16">
    <w:abstractNumId w:val="1"/>
  </w:num>
  <w:num w:numId="17">
    <w:abstractNumId w:val="11"/>
  </w:num>
  <w:num w:numId="18">
    <w:abstractNumId w:val="12"/>
  </w:num>
  <w:num w:numId="19">
    <w:abstractNumId w:val="33"/>
  </w:num>
  <w:num w:numId="20">
    <w:abstractNumId w:val="42"/>
  </w:num>
  <w:num w:numId="21">
    <w:abstractNumId w:val="25"/>
  </w:num>
  <w:num w:numId="22">
    <w:abstractNumId w:val="19"/>
  </w:num>
  <w:num w:numId="23">
    <w:abstractNumId w:val="18"/>
  </w:num>
  <w:num w:numId="24">
    <w:abstractNumId w:val="30"/>
  </w:num>
  <w:num w:numId="25">
    <w:abstractNumId w:val="43"/>
  </w:num>
  <w:num w:numId="26">
    <w:abstractNumId w:val="27"/>
  </w:num>
  <w:num w:numId="27">
    <w:abstractNumId w:val="29"/>
  </w:num>
  <w:num w:numId="28">
    <w:abstractNumId w:val="5"/>
  </w:num>
  <w:num w:numId="29">
    <w:abstractNumId w:val="14"/>
  </w:num>
  <w:num w:numId="30">
    <w:abstractNumId w:val="9"/>
  </w:num>
  <w:num w:numId="31">
    <w:abstractNumId w:val="2"/>
  </w:num>
  <w:num w:numId="32">
    <w:abstractNumId w:val="36"/>
  </w:num>
  <w:num w:numId="33">
    <w:abstractNumId w:val="26"/>
  </w:num>
  <w:num w:numId="34">
    <w:abstractNumId w:val="17"/>
  </w:num>
  <w:num w:numId="35">
    <w:abstractNumId w:val="40"/>
  </w:num>
  <w:num w:numId="36">
    <w:abstractNumId w:val="44"/>
  </w:num>
  <w:num w:numId="37">
    <w:abstractNumId w:val="21"/>
  </w:num>
  <w:num w:numId="38">
    <w:abstractNumId w:val="20"/>
  </w:num>
  <w:num w:numId="39">
    <w:abstractNumId w:val="37"/>
  </w:num>
  <w:num w:numId="40">
    <w:abstractNumId w:val="0"/>
  </w:num>
  <w:num w:numId="41">
    <w:abstractNumId w:val="24"/>
  </w:num>
  <w:num w:numId="42">
    <w:abstractNumId w:val="22"/>
  </w:num>
  <w:num w:numId="43">
    <w:abstractNumId w:val="8"/>
  </w:num>
  <w:num w:numId="44">
    <w:abstractNumId w:val="15"/>
  </w:num>
  <w:num w:numId="4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B77"/>
    <w:rsid w:val="00000250"/>
    <w:rsid w:val="000004AC"/>
    <w:rsid w:val="00000952"/>
    <w:rsid w:val="000016A3"/>
    <w:rsid w:val="00004862"/>
    <w:rsid w:val="000050E9"/>
    <w:rsid w:val="00006F25"/>
    <w:rsid w:val="00007A6B"/>
    <w:rsid w:val="00011095"/>
    <w:rsid w:val="00013496"/>
    <w:rsid w:val="00017384"/>
    <w:rsid w:val="00017601"/>
    <w:rsid w:val="00017F61"/>
    <w:rsid w:val="00023932"/>
    <w:rsid w:val="000247A1"/>
    <w:rsid w:val="000247C2"/>
    <w:rsid w:val="00026B8E"/>
    <w:rsid w:val="0003027B"/>
    <w:rsid w:val="00030707"/>
    <w:rsid w:val="000307BE"/>
    <w:rsid w:val="00034587"/>
    <w:rsid w:val="000348E1"/>
    <w:rsid w:val="00035028"/>
    <w:rsid w:val="00036BE3"/>
    <w:rsid w:val="00040C72"/>
    <w:rsid w:val="00042E28"/>
    <w:rsid w:val="00043AC3"/>
    <w:rsid w:val="00043F8A"/>
    <w:rsid w:val="000457F4"/>
    <w:rsid w:val="00046A3B"/>
    <w:rsid w:val="00051940"/>
    <w:rsid w:val="00052D5C"/>
    <w:rsid w:val="00053000"/>
    <w:rsid w:val="00053618"/>
    <w:rsid w:val="000537D0"/>
    <w:rsid w:val="00054F2A"/>
    <w:rsid w:val="0005506B"/>
    <w:rsid w:val="00055286"/>
    <w:rsid w:val="0005731D"/>
    <w:rsid w:val="00057B5C"/>
    <w:rsid w:val="00060025"/>
    <w:rsid w:val="00060107"/>
    <w:rsid w:val="00061923"/>
    <w:rsid w:val="00061DB5"/>
    <w:rsid w:val="00064A33"/>
    <w:rsid w:val="0006519C"/>
    <w:rsid w:val="00065CFD"/>
    <w:rsid w:val="000678BB"/>
    <w:rsid w:val="0007020C"/>
    <w:rsid w:val="00070D7F"/>
    <w:rsid w:val="00073AB3"/>
    <w:rsid w:val="00075932"/>
    <w:rsid w:val="00076014"/>
    <w:rsid w:val="00077328"/>
    <w:rsid w:val="00077697"/>
    <w:rsid w:val="000807AD"/>
    <w:rsid w:val="0008425B"/>
    <w:rsid w:val="00087193"/>
    <w:rsid w:val="00090A0E"/>
    <w:rsid w:val="00090FC5"/>
    <w:rsid w:val="000914C4"/>
    <w:rsid w:val="000917C7"/>
    <w:rsid w:val="00091990"/>
    <w:rsid w:val="00091DEF"/>
    <w:rsid w:val="00092083"/>
    <w:rsid w:val="00092D76"/>
    <w:rsid w:val="00093C69"/>
    <w:rsid w:val="00093FF7"/>
    <w:rsid w:val="00094F89"/>
    <w:rsid w:val="000960D9"/>
    <w:rsid w:val="0009705E"/>
    <w:rsid w:val="00097BAC"/>
    <w:rsid w:val="000A0325"/>
    <w:rsid w:val="000A048E"/>
    <w:rsid w:val="000A10BF"/>
    <w:rsid w:val="000A3E14"/>
    <w:rsid w:val="000A3F32"/>
    <w:rsid w:val="000A5211"/>
    <w:rsid w:val="000A63CB"/>
    <w:rsid w:val="000A72CE"/>
    <w:rsid w:val="000A7B06"/>
    <w:rsid w:val="000B04E8"/>
    <w:rsid w:val="000B0BA9"/>
    <w:rsid w:val="000B1425"/>
    <w:rsid w:val="000B3C66"/>
    <w:rsid w:val="000B5E32"/>
    <w:rsid w:val="000B6AA2"/>
    <w:rsid w:val="000B7991"/>
    <w:rsid w:val="000B7DCC"/>
    <w:rsid w:val="000B7FB0"/>
    <w:rsid w:val="000C1670"/>
    <w:rsid w:val="000C19D1"/>
    <w:rsid w:val="000C26AB"/>
    <w:rsid w:val="000C2BC7"/>
    <w:rsid w:val="000C2D20"/>
    <w:rsid w:val="000C327D"/>
    <w:rsid w:val="000C3380"/>
    <w:rsid w:val="000C52F0"/>
    <w:rsid w:val="000C7C61"/>
    <w:rsid w:val="000D12BF"/>
    <w:rsid w:val="000D18A2"/>
    <w:rsid w:val="000D3E4C"/>
    <w:rsid w:val="000D4D05"/>
    <w:rsid w:val="000D59BF"/>
    <w:rsid w:val="000D5A75"/>
    <w:rsid w:val="000D7001"/>
    <w:rsid w:val="000E138C"/>
    <w:rsid w:val="000E15E4"/>
    <w:rsid w:val="000E405D"/>
    <w:rsid w:val="000E4218"/>
    <w:rsid w:val="000E465B"/>
    <w:rsid w:val="000E46A3"/>
    <w:rsid w:val="000E4C4B"/>
    <w:rsid w:val="000E5000"/>
    <w:rsid w:val="000E5960"/>
    <w:rsid w:val="000E6159"/>
    <w:rsid w:val="000E70CB"/>
    <w:rsid w:val="000E7598"/>
    <w:rsid w:val="000E7671"/>
    <w:rsid w:val="000E79ED"/>
    <w:rsid w:val="000E7E63"/>
    <w:rsid w:val="000F027D"/>
    <w:rsid w:val="000F0747"/>
    <w:rsid w:val="000F0892"/>
    <w:rsid w:val="000F2AEE"/>
    <w:rsid w:val="000F303E"/>
    <w:rsid w:val="000F33A2"/>
    <w:rsid w:val="000F36C5"/>
    <w:rsid w:val="000F46EB"/>
    <w:rsid w:val="000F4B20"/>
    <w:rsid w:val="000F5DA2"/>
    <w:rsid w:val="000F7282"/>
    <w:rsid w:val="00100149"/>
    <w:rsid w:val="0010080A"/>
    <w:rsid w:val="001012D7"/>
    <w:rsid w:val="0010183D"/>
    <w:rsid w:val="00102623"/>
    <w:rsid w:val="00103F6D"/>
    <w:rsid w:val="00105540"/>
    <w:rsid w:val="00106031"/>
    <w:rsid w:val="00110F17"/>
    <w:rsid w:val="00112A74"/>
    <w:rsid w:val="00113360"/>
    <w:rsid w:val="001140A9"/>
    <w:rsid w:val="00114616"/>
    <w:rsid w:val="00114B9F"/>
    <w:rsid w:val="00114BC0"/>
    <w:rsid w:val="0011665F"/>
    <w:rsid w:val="00117868"/>
    <w:rsid w:val="00120383"/>
    <w:rsid w:val="00120D03"/>
    <w:rsid w:val="001216BD"/>
    <w:rsid w:val="00121979"/>
    <w:rsid w:val="001226FC"/>
    <w:rsid w:val="00122EED"/>
    <w:rsid w:val="00123BE8"/>
    <w:rsid w:val="001278F4"/>
    <w:rsid w:val="001317A4"/>
    <w:rsid w:val="001331CE"/>
    <w:rsid w:val="00135557"/>
    <w:rsid w:val="00136198"/>
    <w:rsid w:val="00137F88"/>
    <w:rsid w:val="001425B7"/>
    <w:rsid w:val="001428B9"/>
    <w:rsid w:val="00142CF5"/>
    <w:rsid w:val="0014531B"/>
    <w:rsid w:val="00145491"/>
    <w:rsid w:val="001454B7"/>
    <w:rsid w:val="001467CC"/>
    <w:rsid w:val="00147EB3"/>
    <w:rsid w:val="0015005E"/>
    <w:rsid w:val="001514C3"/>
    <w:rsid w:val="00151DE0"/>
    <w:rsid w:val="00152A97"/>
    <w:rsid w:val="0015678D"/>
    <w:rsid w:val="001569AD"/>
    <w:rsid w:val="001578F1"/>
    <w:rsid w:val="00160736"/>
    <w:rsid w:val="001624D1"/>
    <w:rsid w:val="001641E4"/>
    <w:rsid w:val="00164350"/>
    <w:rsid w:val="00164C5F"/>
    <w:rsid w:val="001653EC"/>
    <w:rsid w:val="00166089"/>
    <w:rsid w:val="00170112"/>
    <w:rsid w:val="0017146A"/>
    <w:rsid w:val="00171B5E"/>
    <w:rsid w:val="001728F4"/>
    <w:rsid w:val="00172C15"/>
    <w:rsid w:val="001747A3"/>
    <w:rsid w:val="001806F4"/>
    <w:rsid w:val="001810FF"/>
    <w:rsid w:val="00183FE1"/>
    <w:rsid w:val="0018463F"/>
    <w:rsid w:val="00184EB2"/>
    <w:rsid w:val="001871AA"/>
    <w:rsid w:val="00187AA9"/>
    <w:rsid w:val="001901AD"/>
    <w:rsid w:val="0019451D"/>
    <w:rsid w:val="00195532"/>
    <w:rsid w:val="00195D0D"/>
    <w:rsid w:val="00195FD5"/>
    <w:rsid w:val="001A2982"/>
    <w:rsid w:val="001A2B18"/>
    <w:rsid w:val="001A2DA4"/>
    <w:rsid w:val="001A71DD"/>
    <w:rsid w:val="001A773E"/>
    <w:rsid w:val="001B1D48"/>
    <w:rsid w:val="001B2FE8"/>
    <w:rsid w:val="001B2FF3"/>
    <w:rsid w:val="001B3669"/>
    <w:rsid w:val="001B4367"/>
    <w:rsid w:val="001B5392"/>
    <w:rsid w:val="001B651C"/>
    <w:rsid w:val="001B69C8"/>
    <w:rsid w:val="001C1178"/>
    <w:rsid w:val="001C23A9"/>
    <w:rsid w:val="001C481B"/>
    <w:rsid w:val="001C524E"/>
    <w:rsid w:val="001C5A36"/>
    <w:rsid w:val="001C645A"/>
    <w:rsid w:val="001C65A0"/>
    <w:rsid w:val="001C76AA"/>
    <w:rsid w:val="001C7F7F"/>
    <w:rsid w:val="001D084B"/>
    <w:rsid w:val="001D0EB9"/>
    <w:rsid w:val="001D2D11"/>
    <w:rsid w:val="001D7F13"/>
    <w:rsid w:val="001E1FCB"/>
    <w:rsid w:val="001E20ED"/>
    <w:rsid w:val="001E579A"/>
    <w:rsid w:val="001F0D5D"/>
    <w:rsid w:val="001F0FB6"/>
    <w:rsid w:val="001F1AE2"/>
    <w:rsid w:val="001F24B8"/>
    <w:rsid w:val="001F4E51"/>
    <w:rsid w:val="001F7366"/>
    <w:rsid w:val="00205327"/>
    <w:rsid w:val="002060C9"/>
    <w:rsid w:val="002064D1"/>
    <w:rsid w:val="00211083"/>
    <w:rsid w:val="002115B3"/>
    <w:rsid w:val="00211600"/>
    <w:rsid w:val="00211924"/>
    <w:rsid w:val="002130AC"/>
    <w:rsid w:val="00213576"/>
    <w:rsid w:val="002135C6"/>
    <w:rsid w:val="00215B03"/>
    <w:rsid w:val="00220685"/>
    <w:rsid w:val="00221226"/>
    <w:rsid w:val="00221357"/>
    <w:rsid w:val="002218DC"/>
    <w:rsid w:val="00221D6D"/>
    <w:rsid w:val="00222111"/>
    <w:rsid w:val="002226F2"/>
    <w:rsid w:val="0022281E"/>
    <w:rsid w:val="0022422C"/>
    <w:rsid w:val="002259A9"/>
    <w:rsid w:val="002266C3"/>
    <w:rsid w:val="00227003"/>
    <w:rsid w:val="00233948"/>
    <w:rsid w:val="002357E0"/>
    <w:rsid w:val="00235C3D"/>
    <w:rsid w:val="00236565"/>
    <w:rsid w:val="00236ED1"/>
    <w:rsid w:val="002378B8"/>
    <w:rsid w:val="002400BB"/>
    <w:rsid w:val="002401D1"/>
    <w:rsid w:val="00242532"/>
    <w:rsid w:val="00242BB1"/>
    <w:rsid w:val="00242FFA"/>
    <w:rsid w:val="002445AF"/>
    <w:rsid w:val="0024477B"/>
    <w:rsid w:val="00245A10"/>
    <w:rsid w:val="00247205"/>
    <w:rsid w:val="0025170E"/>
    <w:rsid w:val="0025281A"/>
    <w:rsid w:val="00253421"/>
    <w:rsid w:val="00253508"/>
    <w:rsid w:val="00253AB1"/>
    <w:rsid w:val="00254A4C"/>
    <w:rsid w:val="002562F9"/>
    <w:rsid w:val="0026183F"/>
    <w:rsid w:val="00263821"/>
    <w:rsid w:val="00264052"/>
    <w:rsid w:val="002646E0"/>
    <w:rsid w:val="00265977"/>
    <w:rsid w:val="002666C4"/>
    <w:rsid w:val="002670E7"/>
    <w:rsid w:val="002672B5"/>
    <w:rsid w:val="00267A27"/>
    <w:rsid w:val="002704F1"/>
    <w:rsid w:val="002712F2"/>
    <w:rsid w:val="00271B55"/>
    <w:rsid w:val="0027373A"/>
    <w:rsid w:val="0027387D"/>
    <w:rsid w:val="00275275"/>
    <w:rsid w:val="00275331"/>
    <w:rsid w:val="00275941"/>
    <w:rsid w:val="00276FC7"/>
    <w:rsid w:val="0027757C"/>
    <w:rsid w:val="00277EDC"/>
    <w:rsid w:val="002814AB"/>
    <w:rsid w:val="00285504"/>
    <w:rsid w:val="00286C4F"/>
    <w:rsid w:val="002923E4"/>
    <w:rsid w:val="00292B14"/>
    <w:rsid w:val="00292C2A"/>
    <w:rsid w:val="00294EEC"/>
    <w:rsid w:val="00294FE0"/>
    <w:rsid w:val="0029576D"/>
    <w:rsid w:val="002957CD"/>
    <w:rsid w:val="00295C29"/>
    <w:rsid w:val="00296EC3"/>
    <w:rsid w:val="00297ADC"/>
    <w:rsid w:val="002A03C4"/>
    <w:rsid w:val="002A09D2"/>
    <w:rsid w:val="002A150A"/>
    <w:rsid w:val="002A1AD4"/>
    <w:rsid w:val="002A285E"/>
    <w:rsid w:val="002A47BD"/>
    <w:rsid w:val="002A5EF9"/>
    <w:rsid w:val="002B0CBC"/>
    <w:rsid w:val="002B18DF"/>
    <w:rsid w:val="002B28A4"/>
    <w:rsid w:val="002B3426"/>
    <w:rsid w:val="002B434A"/>
    <w:rsid w:val="002B65DD"/>
    <w:rsid w:val="002B6B45"/>
    <w:rsid w:val="002B74AF"/>
    <w:rsid w:val="002B7D57"/>
    <w:rsid w:val="002B7EF5"/>
    <w:rsid w:val="002C0B0B"/>
    <w:rsid w:val="002C1989"/>
    <w:rsid w:val="002C6DB0"/>
    <w:rsid w:val="002D0EC8"/>
    <w:rsid w:val="002D11F0"/>
    <w:rsid w:val="002D15ED"/>
    <w:rsid w:val="002D170E"/>
    <w:rsid w:val="002D17BA"/>
    <w:rsid w:val="002D35EF"/>
    <w:rsid w:val="002D40B4"/>
    <w:rsid w:val="002D413F"/>
    <w:rsid w:val="002D48C4"/>
    <w:rsid w:val="002D6843"/>
    <w:rsid w:val="002D6E1E"/>
    <w:rsid w:val="002D77F8"/>
    <w:rsid w:val="002E117C"/>
    <w:rsid w:val="002E2DC8"/>
    <w:rsid w:val="002E3109"/>
    <w:rsid w:val="002E6D50"/>
    <w:rsid w:val="002E6F5A"/>
    <w:rsid w:val="002E722F"/>
    <w:rsid w:val="002E7FC4"/>
    <w:rsid w:val="002F11BF"/>
    <w:rsid w:val="002F148B"/>
    <w:rsid w:val="002F24D9"/>
    <w:rsid w:val="002F3892"/>
    <w:rsid w:val="002F3B86"/>
    <w:rsid w:val="002F462F"/>
    <w:rsid w:val="002F476A"/>
    <w:rsid w:val="002F4D31"/>
    <w:rsid w:val="002F5957"/>
    <w:rsid w:val="002F6642"/>
    <w:rsid w:val="0030181A"/>
    <w:rsid w:val="003018EA"/>
    <w:rsid w:val="00302304"/>
    <w:rsid w:val="00302FC9"/>
    <w:rsid w:val="0030311B"/>
    <w:rsid w:val="003048B7"/>
    <w:rsid w:val="00305F75"/>
    <w:rsid w:val="00307593"/>
    <w:rsid w:val="00307615"/>
    <w:rsid w:val="00307976"/>
    <w:rsid w:val="00317CEB"/>
    <w:rsid w:val="00320613"/>
    <w:rsid w:val="00320B1C"/>
    <w:rsid w:val="00320FA8"/>
    <w:rsid w:val="003226E7"/>
    <w:rsid w:val="0032360F"/>
    <w:rsid w:val="00323804"/>
    <w:rsid w:val="00323C55"/>
    <w:rsid w:val="00325EAB"/>
    <w:rsid w:val="00325EF6"/>
    <w:rsid w:val="00326F89"/>
    <w:rsid w:val="003312DF"/>
    <w:rsid w:val="0033156D"/>
    <w:rsid w:val="003315E7"/>
    <w:rsid w:val="00331616"/>
    <w:rsid w:val="00331C17"/>
    <w:rsid w:val="00332547"/>
    <w:rsid w:val="00334222"/>
    <w:rsid w:val="00334968"/>
    <w:rsid w:val="0033593C"/>
    <w:rsid w:val="0033633C"/>
    <w:rsid w:val="003406F4"/>
    <w:rsid w:val="00343171"/>
    <w:rsid w:val="003431CE"/>
    <w:rsid w:val="00344B0F"/>
    <w:rsid w:val="0034601C"/>
    <w:rsid w:val="003460FB"/>
    <w:rsid w:val="003464DF"/>
    <w:rsid w:val="00346E30"/>
    <w:rsid w:val="003501D5"/>
    <w:rsid w:val="00352D60"/>
    <w:rsid w:val="0035303C"/>
    <w:rsid w:val="00353A05"/>
    <w:rsid w:val="0035422A"/>
    <w:rsid w:val="0035487A"/>
    <w:rsid w:val="00355FA8"/>
    <w:rsid w:val="0035608D"/>
    <w:rsid w:val="0035648F"/>
    <w:rsid w:val="00357799"/>
    <w:rsid w:val="00360085"/>
    <w:rsid w:val="003600FE"/>
    <w:rsid w:val="00360123"/>
    <w:rsid w:val="00361711"/>
    <w:rsid w:val="003630A2"/>
    <w:rsid w:val="00364F0D"/>
    <w:rsid w:val="00367666"/>
    <w:rsid w:val="003677CF"/>
    <w:rsid w:val="00373DD8"/>
    <w:rsid w:val="00374912"/>
    <w:rsid w:val="00374ACD"/>
    <w:rsid w:val="00377A01"/>
    <w:rsid w:val="00380D7C"/>
    <w:rsid w:val="003813CA"/>
    <w:rsid w:val="00381898"/>
    <w:rsid w:val="0038331D"/>
    <w:rsid w:val="00383A7B"/>
    <w:rsid w:val="003857A7"/>
    <w:rsid w:val="0038618A"/>
    <w:rsid w:val="00386C8E"/>
    <w:rsid w:val="00386ED0"/>
    <w:rsid w:val="003905EF"/>
    <w:rsid w:val="00390811"/>
    <w:rsid w:val="00391436"/>
    <w:rsid w:val="003928B2"/>
    <w:rsid w:val="003929B2"/>
    <w:rsid w:val="00393008"/>
    <w:rsid w:val="003930BC"/>
    <w:rsid w:val="00393E4A"/>
    <w:rsid w:val="003961EF"/>
    <w:rsid w:val="00396B6F"/>
    <w:rsid w:val="00396E6D"/>
    <w:rsid w:val="003A05FE"/>
    <w:rsid w:val="003A07B4"/>
    <w:rsid w:val="003A0FBB"/>
    <w:rsid w:val="003A1B50"/>
    <w:rsid w:val="003A2733"/>
    <w:rsid w:val="003A301D"/>
    <w:rsid w:val="003A3951"/>
    <w:rsid w:val="003A4037"/>
    <w:rsid w:val="003A4866"/>
    <w:rsid w:val="003A4947"/>
    <w:rsid w:val="003A65FA"/>
    <w:rsid w:val="003B0A7A"/>
    <w:rsid w:val="003B118F"/>
    <w:rsid w:val="003B3CEE"/>
    <w:rsid w:val="003B4C50"/>
    <w:rsid w:val="003C3680"/>
    <w:rsid w:val="003C486D"/>
    <w:rsid w:val="003C5A2C"/>
    <w:rsid w:val="003C5D4E"/>
    <w:rsid w:val="003C7D2B"/>
    <w:rsid w:val="003D1B74"/>
    <w:rsid w:val="003D3E6B"/>
    <w:rsid w:val="003D4182"/>
    <w:rsid w:val="003D6595"/>
    <w:rsid w:val="003D7713"/>
    <w:rsid w:val="003E026A"/>
    <w:rsid w:val="003E0B78"/>
    <w:rsid w:val="003E1713"/>
    <w:rsid w:val="003E75FD"/>
    <w:rsid w:val="003F031D"/>
    <w:rsid w:val="003F07A8"/>
    <w:rsid w:val="003F0AA5"/>
    <w:rsid w:val="003F1BB2"/>
    <w:rsid w:val="003F1FD3"/>
    <w:rsid w:val="003F3659"/>
    <w:rsid w:val="003F3830"/>
    <w:rsid w:val="003F6335"/>
    <w:rsid w:val="003F6C7A"/>
    <w:rsid w:val="003F7853"/>
    <w:rsid w:val="003F7D55"/>
    <w:rsid w:val="00400006"/>
    <w:rsid w:val="00400B6C"/>
    <w:rsid w:val="00400BDC"/>
    <w:rsid w:val="0040268C"/>
    <w:rsid w:val="00402EAC"/>
    <w:rsid w:val="00403018"/>
    <w:rsid w:val="00403299"/>
    <w:rsid w:val="0040351A"/>
    <w:rsid w:val="00403B67"/>
    <w:rsid w:val="0040430B"/>
    <w:rsid w:val="004050EC"/>
    <w:rsid w:val="00406D18"/>
    <w:rsid w:val="00407057"/>
    <w:rsid w:val="00407623"/>
    <w:rsid w:val="004115FC"/>
    <w:rsid w:val="00411AE5"/>
    <w:rsid w:val="00413C5B"/>
    <w:rsid w:val="004147D0"/>
    <w:rsid w:val="004155EE"/>
    <w:rsid w:val="0041636B"/>
    <w:rsid w:val="00416446"/>
    <w:rsid w:val="00417CFF"/>
    <w:rsid w:val="00417F18"/>
    <w:rsid w:val="00417FDD"/>
    <w:rsid w:val="00420060"/>
    <w:rsid w:val="0042028E"/>
    <w:rsid w:val="004223C5"/>
    <w:rsid w:val="004243D5"/>
    <w:rsid w:val="0042487F"/>
    <w:rsid w:val="00424E8C"/>
    <w:rsid w:val="00425D21"/>
    <w:rsid w:val="004264F5"/>
    <w:rsid w:val="0042698A"/>
    <w:rsid w:val="0042767A"/>
    <w:rsid w:val="00427F51"/>
    <w:rsid w:val="00430EA2"/>
    <w:rsid w:val="004319DA"/>
    <w:rsid w:val="00432A16"/>
    <w:rsid w:val="00433A21"/>
    <w:rsid w:val="00435854"/>
    <w:rsid w:val="0043649A"/>
    <w:rsid w:val="00436C52"/>
    <w:rsid w:val="00440D4F"/>
    <w:rsid w:val="004415E9"/>
    <w:rsid w:val="004423C6"/>
    <w:rsid w:val="00443B65"/>
    <w:rsid w:val="00446573"/>
    <w:rsid w:val="00446D91"/>
    <w:rsid w:val="004503E9"/>
    <w:rsid w:val="00452406"/>
    <w:rsid w:val="00452789"/>
    <w:rsid w:val="004527E9"/>
    <w:rsid w:val="00453659"/>
    <w:rsid w:val="004538F2"/>
    <w:rsid w:val="00454E0A"/>
    <w:rsid w:val="004573C5"/>
    <w:rsid w:val="00457CAE"/>
    <w:rsid w:val="00460060"/>
    <w:rsid w:val="00460BD7"/>
    <w:rsid w:val="00460E37"/>
    <w:rsid w:val="00461FCE"/>
    <w:rsid w:val="00462507"/>
    <w:rsid w:val="00462FBD"/>
    <w:rsid w:val="0046302B"/>
    <w:rsid w:val="00464187"/>
    <w:rsid w:val="00464E1C"/>
    <w:rsid w:val="00465BDE"/>
    <w:rsid w:val="00467749"/>
    <w:rsid w:val="00467AA8"/>
    <w:rsid w:val="004712C9"/>
    <w:rsid w:val="004719B8"/>
    <w:rsid w:val="00472687"/>
    <w:rsid w:val="00473153"/>
    <w:rsid w:val="00475DC5"/>
    <w:rsid w:val="00477829"/>
    <w:rsid w:val="00480FB9"/>
    <w:rsid w:val="004818A0"/>
    <w:rsid w:val="00481F33"/>
    <w:rsid w:val="004825BC"/>
    <w:rsid w:val="00483A45"/>
    <w:rsid w:val="00483F39"/>
    <w:rsid w:val="00486841"/>
    <w:rsid w:val="00487723"/>
    <w:rsid w:val="00487930"/>
    <w:rsid w:val="00487B4B"/>
    <w:rsid w:val="004903A8"/>
    <w:rsid w:val="004907F5"/>
    <w:rsid w:val="00491215"/>
    <w:rsid w:val="004916A7"/>
    <w:rsid w:val="004919B8"/>
    <w:rsid w:val="00491F70"/>
    <w:rsid w:val="004923D0"/>
    <w:rsid w:val="004926EE"/>
    <w:rsid w:val="00493D6F"/>
    <w:rsid w:val="00495C49"/>
    <w:rsid w:val="004A0382"/>
    <w:rsid w:val="004A08B8"/>
    <w:rsid w:val="004A0A82"/>
    <w:rsid w:val="004A1AC6"/>
    <w:rsid w:val="004A3562"/>
    <w:rsid w:val="004A4513"/>
    <w:rsid w:val="004A4BF8"/>
    <w:rsid w:val="004A695A"/>
    <w:rsid w:val="004B0EFB"/>
    <w:rsid w:val="004B10C8"/>
    <w:rsid w:val="004B3CC9"/>
    <w:rsid w:val="004B4262"/>
    <w:rsid w:val="004B4A0A"/>
    <w:rsid w:val="004B63D9"/>
    <w:rsid w:val="004B7855"/>
    <w:rsid w:val="004B7B06"/>
    <w:rsid w:val="004B7BA4"/>
    <w:rsid w:val="004C0349"/>
    <w:rsid w:val="004C07A2"/>
    <w:rsid w:val="004C087A"/>
    <w:rsid w:val="004C7438"/>
    <w:rsid w:val="004D202F"/>
    <w:rsid w:val="004D2BD8"/>
    <w:rsid w:val="004D583B"/>
    <w:rsid w:val="004E0CCF"/>
    <w:rsid w:val="004E2F6F"/>
    <w:rsid w:val="004E370E"/>
    <w:rsid w:val="004E63D6"/>
    <w:rsid w:val="004F1206"/>
    <w:rsid w:val="004F2A7C"/>
    <w:rsid w:val="004F39CA"/>
    <w:rsid w:val="004F445F"/>
    <w:rsid w:val="004F5368"/>
    <w:rsid w:val="004F6775"/>
    <w:rsid w:val="004F7D94"/>
    <w:rsid w:val="0050085A"/>
    <w:rsid w:val="00500EFB"/>
    <w:rsid w:val="0050121B"/>
    <w:rsid w:val="00502568"/>
    <w:rsid w:val="00502768"/>
    <w:rsid w:val="00506B67"/>
    <w:rsid w:val="00510ED9"/>
    <w:rsid w:val="00514CEE"/>
    <w:rsid w:val="00515EF5"/>
    <w:rsid w:val="0051623A"/>
    <w:rsid w:val="00516770"/>
    <w:rsid w:val="00516DC3"/>
    <w:rsid w:val="00521CB2"/>
    <w:rsid w:val="00521F40"/>
    <w:rsid w:val="00521F8C"/>
    <w:rsid w:val="00523458"/>
    <w:rsid w:val="00523723"/>
    <w:rsid w:val="00524651"/>
    <w:rsid w:val="005250B8"/>
    <w:rsid w:val="00525A6C"/>
    <w:rsid w:val="00525DD0"/>
    <w:rsid w:val="00527B55"/>
    <w:rsid w:val="00530EB3"/>
    <w:rsid w:val="00532469"/>
    <w:rsid w:val="0054159E"/>
    <w:rsid w:val="00543A98"/>
    <w:rsid w:val="005465DD"/>
    <w:rsid w:val="00547998"/>
    <w:rsid w:val="00547D81"/>
    <w:rsid w:val="005501D3"/>
    <w:rsid w:val="0055077A"/>
    <w:rsid w:val="00553B70"/>
    <w:rsid w:val="00555008"/>
    <w:rsid w:val="00555326"/>
    <w:rsid w:val="00556124"/>
    <w:rsid w:val="00556B56"/>
    <w:rsid w:val="00556BCE"/>
    <w:rsid w:val="00557703"/>
    <w:rsid w:val="00557CA7"/>
    <w:rsid w:val="00561EEC"/>
    <w:rsid w:val="00562154"/>
    <w:rsid w:val="00562D11"/>
    <w:rsid w:val="00563DFE"/>
    <w:rsid w:val="005641EE"/>
    <w:rsid w:val="00564D16"/>
    <w:rsid w:val="005706CB"/>
    <w:rsid w:val="0057353F"/>
    <w:rsid w:val="00576B8B"/>
    <w:rsid w:val="005771E8"/>
    <w:rsid w:val="005806BF"/>
    <w:rsid w:val="00584223"/>
    <w:rsid w:val="005846EA"/>
    <w:rsid w:val="005847A3"/>
    <w:rsid w:val="00584816"/>
    <w:rsid w:val="00584936"/>
    <w:rsid w:val="00585F10"/>
    <w:rsid w:val="00586767"/>
    <w:rsid w:val="00591287"/>
    <w:rsid w:val="00591CAF"/>
    <w:rsid w:val="00592594"/>
    <w:rsid w:val="00593770"/>
    <w:rsid w:val="00596DC5"/>
    <w:rsid w:val="00597714"/>
    <w:rsid w:val="005A008F"/>
    <w:rsid w:val="005A09CC"/>
    <w:rsid w:val="005A0CDD"/>
    <w:rsid w:val="005A0ED1"/>
    <w:rsid w:val="005A1320"/>
    <w:rsid w:val="005A18C7"/>
    <w:rsid w:val="005A3415"/>
    <w:rsid w:val="005A3825"/>
    <w:rsid w:val="005A4998"/>
    <w:rsid w:val="005A4AF3"/>
    <w:rsid w:val="005A4E69"/>
    <w:rsid w:val="005A5563"/>
    <w:rsid w:val="005A7127"/>
    <w:rsid w:val="005B0376"/>
    <w:rsid w:val="005B1C99"/>
    <w:rsid w:val="005B28FE"/>
    <w:rsid w:val="005B34B6"/>
    <w:rsid w:val="005B4137"/>
    <w:rsid w:val="005B6713"/>
    <w:rsid w:val="005B6ED5"/>
    <w:rsid w:val="005C0313"/>
    <w:rsid w:val="005C0B84"/>
    <w:rsid w:val="005C1670"/>
    <w:rsid w:val="005C1684"/>
    <w:rsid w:val="005C3D86"/>
    <w:rsid w:val="005C424A"/>
    <w:rsid w:val="005C516D"/>
    <w:rsid w:val="005D1151"/>
    <w:rsid w:val="005D1A5C"/>
    <w:rsid w:val="005D209E"/>
    <w:rsid w:val="005D2FFB"/>
    <w:rsid w:val="005D398E"/>
    <w:rsid w:val="005D44F7"/>
    <w:rsid w:val="005D4B0E"/>
    <w:rsid w:val="005D6226"/>
    <w:rsid w:val="005D68D6"/>
    <w:rsid w:val="005D6FD1"/>
    <w:rsid w:val="005D78DC"/>
    <w:rsid w:val="005E0287"/>
    <w:rsid w:val="005E059D"/>
    <w:rsid w:val="005E123B"/>
    <w:rsid w:val="005E16F8"/>
    <w:rsid w:val="005E25A2"/>
    <w:rsid w:val="005E2F55"/>
    <w:rsid w:val="005E4D53"/>
    <w:rsid w:val="005E5A71"/>
    <w:rsid w:val="005E649B"/>
    <w:rsid w:val="005E7172"/>
    <w:rsid w:val="005E7658"/>
    <w:rsid w:val="005F0F62"/>
    <w:rsid w:val="005F2179"/>
    <w:rsid w:val="005F2397"/>
    <w:rsid w:val="005F53EC"/>
    <w:rsid w:val="005F5AC7"/>
    <w:rsid w:val="005F7DD4"/>
    <w:rsid w:val="006001B3"/>
    <w:rsid w:val="00600783"/>
    <w:rsid w:val="006008F4"/>
    <w:rsid w:val="00602BAF"/>
    <w:rsid w:val="00603FC3"/>
    <w:rsid w:val="00605C79"/>
    <w:rsid w:val="00605E97"/>
    <w:rsid w:val="006069A9"/>
    <w:rsid w:val="00610923"/>
    <w:rsid w:val="00611672"/>
    <w:rsid w:val="00611D92"/>
    <w:rsid w:val="00611FDB"/>
    <w:rsid w:val="0061287E"/>
    <w:rsid w:val="00613605"/>
    <w:rsid w:val="00613A1D"/>
    <w:rsid w:val="00613CE7"/>
    <w:rsid w:val="00614EFA"/>
    <w:rsid w:val="006150EB"/>
    <w:rsid w:val="00615598"/>
    <w:rsid w:val="0062133F"/>
    <w:rsid w:val="00623264"/>
    <w:rsid w:val="00623460"/>
    <w:rsid w:val="0062399E"/>
    <w:rsid w:val="0062554E"/>
    <w:rsid w:val="00627BEC"/>
    <w:rsid w:val="00627CFA"/>
    <w:rsid w:val="00631ED3"/>
    <w:rsid w:val="006366D6"/>
    <w:rsid w:val="00640211"/>
    <w:rsid w:val="0064139E"/>
    <w:rsid w:val="006429E4"/>
    <w:rsid w:val="0064533E"/>
    <w:rsid w:val="00650465"/>
    <w:rsid w:val="00650AAC"/>
    <w:rsid w:val="00651368"/>
    <w:rsid w:val="00651A60"/>
    <w:rsid w:val="006545C3"/>
    <w:rsid w:val="006548F2"/>
    <w:rsid w:val="006555E4"/>
    <w:rsid w:val="006556E8"/>
    <w:rsid w:val="006606FD"/>
    <w:rsid w:val="00661016"/>
    <w:rsid w:val="00661C2F"/>
    <w:rsid w:val="006624A9"/>
    <w:rsid w:val="00663039"/>
    <w:rsid w:val="006641B2"/>
    <w:rsid w:val="0066521B"/>
    <w:rsid w:val="006745E0"/>
    <w:rsid w:val="006749EB"/>
    <w:rsid w:val="00675BEC"/>
    <w:rsid w:val="00675DC1"/>
    <w:rsid w:val="006777D0"/>
    <w:rsid w:val="00681B34"/>
    <w:rsid w:val="00681CD6"/>
    <w:rsid w:val="00682FAF"/>
    <w:rsid w:val="0068304F"/>
    <w:rsid w:val="00683571"/>
    <w:rsid w:val="0068376F"/>
    <w:rsid w:val="006856EE"/>
    <w:rsid w:val="006875CA"/>
    <w:rsid w:val="00691DBD"/>
    <w:rsid w:val="006935AB"/>
    <w:rsid w:val="00693974"/>
    <w:rsid w:val="0069490C"/>
    <w:rsid w:val="00695658"/>
    <w:rsid w:val="00696457"/>
    <w:rsid w:val="006A1FFD"/>
    <w:rsid w:val="006A2C7E"/>
    <w:rsid w:val="006A2EAD"/>
    <w:rsid w:val="006A39CB"/>
    <w:rsid w:val="006A42F7"/>
    <w:rsid w:val="006A4A7A"/>
    <w:rsid w:val="006A626B"/>
    <w:rsid w:val="006A6441"/>
    <w:rsid w:val="006A7BC9"/>
    <w:rsid w:val="006A7C56"/>
    <w:rsid w:val="006B14F1"/>
    <w:rsid w:val="006B2A78"/>
    <w:rsid w:val="006B3F55"/>
    <w:rsid w:val="006B4722"/>
    <w:rsid w:val="006B5FBB"/>
    <w:rsid w:val="006C14D7"/>
    <w:rsid w:val="006C1A8F"/>
    <w:rsid w:val="006C1B08"/>
    <w:rsid w:val="006C2761"/>
    <w:rsid w:val="006C3827"/>
    <w:rsid w:val="006C4883"/>
    <w:rsid w:val="006C5BFA"/>
    <w:rsid w:val="006C7359"/>
    <w:rsid w:val="006D0E0C"/>
    <w:rsid w:val="006D11E9"/>
    <w:rsid w:val="006D1EE0"/>
    <w:rsid w:val="006D48A6"/>
    <w:rsid w:val="006D65B3"/>
    <w:rsid w:val="006E21D6"/>
    <w:rsid w:val="006E2E6C"/>
    <w:rsid w:val="006E31E3"/>
    <w:rsid w:val="006E4563"/>
    <w:rsid w:val="006E4EF4"/>
    <w:rsid w:val="006E6762"/>
    <w:rsid w:val="006F0041"/>
    <w:rsid w:val="006F1509"/>
    <w:rsid w:val="006F17A7"/>
    <w:rsid w:val="006F1ADC"/>
    <w:rsid w:val="006F2106"/>
    <w:rsid w:val="006F2542"/>
    <w:rsid w:val="006F5622"/>
    <w:rsid w:val="006F7452"/>
    <w:rsid w:val="006F759E"/>
    <w:rsid w:val="006F79DF"/>
    <w:rsid w:val="00703C11"/>
    <w:rsid w:val="00703C54"/>
    <w:rsid w:val="00705CBD"/>
    <w:rsid w:val="00706B24"/>
    <w:rsid w:val="007101FD"/>
    <w:rsid w:val="007105E3"/>
    <w:rsid w:val="0071098A"/>
    <w:rsid w:val="00710CE3"/>
    <w:rsid w:val="00711310"/>
    <w:rsid w:val="0071192B"/>
    <w:rsid w:val="007119A5"/>
    <w:rsid w:val="00711F69"/>
    <w:rsid w:val="007125F5"/>
    <w:rsid w:val="00712B84"/>
    <w:rsid w:val="0071311B"/>
    <w:rsid w:val="00715AC3"/>
    <w:rsid w:val="007162B9"/>
    <w:rsid w:val="007168DD"/>
    <w:rsid w:val="00721B13"/>
    <w:rsid w:val="00722133"/>
    <w:rsid w:val="00723FC9"/>
    <w:rsid w:val="00724192"/>
    <w:rsid w:val="00726C72"/>
    <w:rsid w:val="00726D1C"/>
    <w:rsid w:val="00726FB8"/>
    <w:rsid w:val="007310BA"/>
    <w:rsid w:val="0073163E"/>
    <w:rsid w:val="00732162"/>
    <w:rsid w:val="0073330A"/>
    <w:rsid w:val="00733B3B"/>
    <w:rsid w:val="00735712"/>
    <w:rsid w:val="007357A8"/>
    <w:rsid w:val="00737E87"/>
    <w:rsid w:val="00737EE9"/>
    <w:rsid w:val="0074014A"/>
    <w:rsid w:val="007409BA"/>
    <w:rsid w:val="00741446"/>
    <w:rsid w:val="00741725"/>
    <w:rsid w:val="00743444"/>
    <w:rsid w:val="007445F7"/>
    <w:rsid w:val="007469F7"/>
    <w:rsid w:val="00747F0E"/>
    <w:rsid w:val="0075108F"/>
    <w:rsid w:val="00751D0E"/>
    <w:rsid w:val="00751F72"/>
    <w:rsid w:val="0075309D"/>
    <w:rsid w:val="00754ADF"/>
    <w:rsid w:val="00756C8E"/>
    <w:rsid w:val="00757A6B"/>
    <w:rsid w:val="00762549"/>
    <w:rsid w:val="00762854"/>
    <w:rsid w:val="00762B0A"/>
    <w:rsid w:val="00763BBF"/>
    <w:rsid w:val="00765780"/>
    <w:rsid w:val="00765C70"/>
    <w:rsid w:val="0076648F"/>
    <w:rsid w:val="007672FF"/>
    <w:rsid w:val="00770358"/>
    <w:rsid w:val="00770DC6"/>
    <w:rsid w:val="00771A15"/>
    <w:rsid w:val="00771B8B"/>
    <w:rsid w:val="00772154"/>
    <w:rsid w:val="00774D7A"/>
    <w:rsid w:val="00775B12"/>
    <w:rsid w:val="00777A44"/>
    <w:rsid w:val="00780774"/>
    <w:rsid w:val="007808DD"/>
    <w:rsid w:val="00780D96"/>
    <w:rsid w:val="007813DC"/>
    <w:rsid w:val="007845CF"/>
    <w:rsid w:val="00787049"/>
    <w:rsid w:val="007871F2"/>
    <w:rsid w:val="0078736A"/>
    <w:rsid w:val="00787778"/>
    <w:rsid w:val="007923DF"/>
    <w:rsid w:val="007924DD"/>
    <w:rsid w:val="00794990"/>
    <w:rsid w:val="00794BF5"/>
    <w:rsid w:val="00796C15"/>
    <w:rsid w:val="007A196A"/>
    <w:rsid w:val="007A1EB1"/>
    <w:rsid w:val="007A271B"/>
    <w:rsid w:val="007A330A"/>
    <w:rsid w:val="007A361D"/>
    <w:rsid w:val="007A4560"/>
    <w:rsid w:val="007A49FC"/>
    <w:rsid w:val="007A4A25"/>
    <w:rsid w:val="007A525A"/>
    <w:rsid w:val="007A5AB1"/>
    <w:rsid w:val="007A5AB5"/>
    <w:rsid w:val="007A5FAE"/>
    <w:rsid w:val="007A627D"/>
    <w:rsid w:val="007A76DC"/>
    <w:rsid w:val="007B05C3"/>
    <w:rsid w:val="007B0BF4"/>
    <w:rsid w:val="007B251C"/>
    <w:rsid w:val="007B364A"/>
    <w:rsid w:val="007B3ADA"/>
    <w:rsid w:val="007B6473"/>
    <w:rsid w:val="007B6755"/>
    <w:rsid w:val="007B754C"/>
    <w:rsid w:val="007B7592"/>
    <w:rsid w:val="007C1577"/>
    <w:rsid w:val="007C17DF"/>
    <w:rsid w:val="007C28B9"/>
    <w:rsid w:val="007C6614"/>
    <w:rsid w:val="007C6DE3"/>
    <w:rsid w:val="007C7228"/>
    <w:rsid w:val="007C7513"/>
    <w:rsid w:val="007C7ACD"/>
    <w:rsid w:val="007D11EA"/>
    <w:rsid w:val="007D1BFD"/>
    <w:rsid w:val="007D23AA"/>
    <w:rsid w:val="007D24A2"/>
    <w:rsid w:val="007D36DA"/>
    <w:rsid w:val="007D4E9A"/>
    <w:rsid w:val="007D51FE"/>
    <w:rsid w:val="007D52B7"/>
    <w:rsid w:val="007D564B"/>
    <w:rsid w:val="007D6D2F"/>
    <w:rsid w:val="007D7820"/>
    <w:rsid w:val="007E02CF"/>
    <w:rsid w:val="007E0415"/>
    <w:rsid w:val="007E10AB"/>
    <w:rsid w:val="007E1454"/>
    <w:rsid w:val="007E27FE"/>
    <w:rsid w:val="007E29A5"/>
    <w:rsid w:val="007E2EAF"/>
    <w:rsid w:val="007E3186"/>
    <w:rsid w:val="007E45ED"/>
    <w:rsid w:val="007E66B1"/>
    <w:rsid w:val="007E6833"/>
    <w:rsid w:val="007E695A"/>
    <w:rsid w:val="007E76A2"/>
    <w:rsid w:val="007F04F1"/>
    <w:rsid w:val="007F06C2"/>
    <w:rsid w:val="007F0DD4"/>
    <w:rsid w:val="007F15C9"/>
    <w:rsid w:val="007F1689"/>
    <w:rsid w:val="007F1717"/>
    <w:rsid w:val="007F1C5B"/>
    <w:rsid w:val="007F29FE"/>
    <w:rsid w:val="007F5CEF"/>
    <w:rsid w:val="007F6342"/>
    <w:rsid w:val="007F6DCE"/>
    <w:rsid w:val="007F744B"/>
    <w:rsid w:val="007F78E9"/>
    <w:rsid w:val="007F791C"/>
    <w:rsid w:val="00801007"/>
    <w:rsid w:val="00802AA4"/>
    <w:rsid w:val="00803FA2"/>
    <w:rsid w:val="008047B6"/>
    <w:rsid w:val="00805BB5"/>
    <w:rsid w:val="00813A26"/>
    <w:rsid w:val="00813FB6"/>
    <w:rsid w:val="00814681"/>
    <w:rsid w:val="00815409"/>
    <w:rsid w:val="00815B62"/>
    <w:rsid w:val="00817C77"/>
    <w:rsid w:val="00820315"/>
    <w:rsid w:val="00821F80"/>
    <w:rsid w:val="00821FBB"/>
    <w:rsid w:val="00822332"/>
    <w:rsid w:val="00823341"/>
    <w:rsid w:val="00823E28"/>
    <w:rsid w:val="0082409B"/>
    <w:rsid w:val="00824B33"/>
    <w:rsid w:val="00826ED9"/>
    <w:rsid w:val="00827434"/>
    <w:rsid w:val="00827AA3"/>
    <w:rsid w:val="00830093"/>
    <w:rsid w:val="0083379C"/>
    <w:rsid w:val="008344F6"/>
    <w:rsid w:val="00842D09"/>
    <w:rsid w:val="00842D3B"/>
    <w:rsid w:val="008443EB"/>
    <w:rsid w:val="00846222"/>
    <w:rsid w:val="00846804"/>
    <w:rsid w:val="008468D1"/>
    <w:rsid w:val="00847827"/>
    <w:rsid w:val="00847BA8"/>
    <w:rsid w:val="008507B3"/>
    <w:rsid w:val="008535AC"/>
    <w:rsid w:val="00854D91"/>
    <w:rsid w:val="008556B7"/>
    <w:rsid w:val="00856558"/>
    <w:rsid w:val="00856C04"/>
    <w:rsid w:val="00857069"/>
    <w:rsid w:val="008576C5"/>
    <w:rsid w:val="00857742"/>
    <w:rsid w:val="00860D81"/>
    <w:rsid w:val="008632EA"/>
    <w:rsid w:val="008640D1"/>
    <w:rsid w:val="00864CE6"/>
    <w:rsid w:val="00865DD1"/>
    <w:rsid w:val="008665D3"/>
    <w:rsid w:val="00867447"/>
    <w:rsid w:val="008674A5"/>
    <w:rsid w:val="008715D0"/>
    <w:rsid w:val="0087171B"/>
    <w:rsid w:val="00871F36"/>
    <w:rsid w:val="00873102"/>
    <w:rsid w:val="008737B6"/>
    <w:rsid w:val="00873F4E"/>
    <w:rsid w:val="00874309"/>
    <w:rsid w:val="00875418"/>
    <w:rsid w:val="008777B6"/>
    <w:rsid w:val="008830F9"/>
    <w:rsid w:val="008838DE"/>
    <w:rsid w:val="008861C3"/>
    <w:rsid w:val="008864B6"/>
    <w:rsid w:val="00886777"/>
    <w:rsid w:val="00886A25"/>
    <w:rsid w:val="00887D03"/>
    <w:rsid w:val="00891FA5"/>
    <w:rsid w:val="0089279C"/>
    <w:rsid w:val="008951F3"/>
    <w:rsid w:val="00895383"/>
    <w:rsid w:val="0089555A"/>
    <w:rsid w:val="008958FF"/>
    <w:rsid w:val="008A245B"/>
    <w:rsid w:val="008A2AF6"/>
    <w:rsid w:val="008A45C4"/>
    <w:rsid w:val="008A7F37"/>
    <w:rsid w:val="008B034F"/>
    <w:rsid w:val="008B0C46"/>
    <w:rsid w:val="008B189E"/>
    <w:rsid w:val="008B254A"/>
    <w:rsid w:val="008B2A0E"/>
    <w:rsid w:val="008B32D9"/>
    <w:rsid w:val="008B3583"/>
    <w:rsid w:val="008B3D47"/>
    <w:rsid w:val="008B4955"/>
    <w:rsid w:val="008B49E8"/>
    <w:rsid w:val="008B4FC0"/>
    <w:rsid w:val="008B5412"/>
    <w:rsid w:val="008B5F80"/>
    <w:rsid w:val="008B65CB"/>
    <w:rsid w:val="008B6D3A"/>
    <w:rsid w:val="008C09B4"/>
    <w:rsid w:val="008C0F5C"/>
    <w:rsid w:val="008C1C03"/>
    <w:rsid w:val="008C28DD"/>
    <w:rsid w:val="008C299A"/>
    <w:rsid w:val="008C2C9E"/>
    <w:rsid w:val="008C4264"/>
    <w:rsid w:val="008C4E0F"/>
    <w:rsid w:val="008C5172"/>
    <w:rsid w:val="008C7701"/>
    <w:rsid w:val="008C7C01"/>
    <w:rsid w:val="008D0D43"/>
    <w:rsid w:val="008D16C9"/>
    <w:rsid w:val="008D2386"/>
    <w:rsid w:val="008D2498"/>
    <w:rsid w:val="008D3358"/>
    <w:rsid w:val="008D6063"/>
    <w:rsid w:val="008D629A"/>
    <w:rsid w:val="008D7069"/>
    <w:rsid w:val="008D7746"/>
    <w:rsid w:val="008E1121"/>
    <w:rsid w:val="008E24B5"/>
    <w:rsid w:val="008E3159"/>
    <w:rsid w:val="008E4178"/>
    <w:rsid w:val="008E5801"/>
    <w:rsid w:val="008E5951"/>
    <w:rsid w:val="008E5BCB"/>
    <w:rsid w:val="008E6673"/>
    <w:rsid w:val="008E6CA8"/>
    <w:rsid w:val="008E7A0C"/>
    <w:rsid w:val="008F00C0"/>
    <w:rsid w:val="008F1FAC"/>
    <w:rsid w:val="008F28C8"/>
    <w:rsid w:val="008F2945"/>
    <w:rsid w:val="008F4454"/>
    <w:rsid w:val="008F5256"/>
    <w:rsid w:val="008F63D3"/>
    <w:rsid w:val="009022FC"/>
    <w:rsid w:val="00903AFE"/>
    <w:rsid w:val="009048CA"/>
    <w:rsid w:val="00904C4D"/>
    <w:rsid w:val="009058AB"/>
    <w:rsid w:val="00905CD1"/>
    <w:rsid w:val="00910787"/>
    <w:rsid w:val="00914665"/>
    <w:rsid w:val="00914839"/>
    <w:rsid w:val="00914DFF"/>
    <w:rsid w:val="00916169"/>
    <w:rsid w:val="00924C7F"/>
    <w:rsid w:val="0092505B"/>
    <w:rsid w:val="00925D9E"/>
    <w:rsid w:val="00925F0D"/>
    <w:rsid w:val="00927534"/>
    <w:rsid w:val="00930C22"/>
    <w:rsid w:val="00931203"/>
    <w:rsid w:val="009312D9"/>
    <w:rsid w:val="00932010"/>
    <w:rsid w:val="00932210"/>
    <w:rsid w:val="009325BD"/>
    <w:rsid w:val="00932F1E"/>
    <w:rsid w:val="009341D4"/>
    <w:rsid w:val="009347CA"/>
    <w:rsid w:val="00934C46"/>
    <w:rsid w:val="00934D1D"/>
    <w:rsid w:val="009355AF"/>
    <w:rsid w:val="00941048"/>
    <w:rsid w:val="0094177E"/>
    <w:rsid w:val="0094430F"/>
    <w:rsid w:val="00945FA2"/>
    <w:rsid w:val="0094663B"/>
    <w:rsid w:val="00950BC5"/>
    <w:rsid w:val="00953E4B"/>
    <w:rsid w:val="0095434C"/>
    <w:rsid w:val="00954E13"/>
    <w:rsid w:val="00955891"/>
    <w:rsid w:val="0095670F"/>
    <w:rsid w:val="00956FF8"/>
    <w:rsid w:val="00960821"/>
    <w:rsid w:val="00961338"/>
    <w:rsid w:val="00961AB6"/>
    <w:rsid w:val="00962101"/>
    <w:rsid w:val="009627A2"/>
    <w:rsid w:val="009631C5"/>
    <w:rsid w:val="00963806"/>
    <w:rsid w:val="0096434B"/>
    <w:rsid w:val="00964588"/>
    <w:rsid w:val="00964F86"/>
    <w:rsid w:val="0096596C"/>
    <w:rsid w:val="00970006"/>
    <w:rsid w:val="00970CB8"/>
    <w:rsid w:val="00977E01"/>
    <w:rsid w:val="00980B26"/>
    <w:rsid w:val="009821BA"/>
    <w:rsid w:val="009834C1"/>
    <w:rsid w:val="0098453B"/>
    <w:rsid w:val="00984E24"/>
    <w:rsid w:val="00986745"/>
    <w:rsid w:val="00987791"/>
    <w:rsid w:val="00987DF2"/>
    <w:rsid w:val="00990E11"/>
    <w:rsid w:val="00990F90"/>
    <w:rsid w:val="0099195B"/>
    <w:rsid w:val="00991C35"/>
    <w:rsid w:val="009927E6"/>
    <w:rsid w:val="00992D3F"/>
    <w:rsid w:val="009936F3"/>
    <w:rsid w:val="00994E94"/>
    <w:rsid w:val="0099575B"/>
    <w:rsid w:val="009A0A46"/>
    <w:rsid w:val="009A0A99"/>
    <w:rsid w:val="009A0F3B"/>
    <w:rsid w:val="009A1DEF"/>
    <w:rsid w:val="009A2239"/>
    <w:rsid w:val="009A258F"/>
    <w:rsid w:val="009A2BFC"/>
    <w:rsid w:val="009A467A"/>
    <w:rsid w:val="009A4ABA"/>
    <w:rsid w:val="009A5828"/>
    <w:rsid w:val="009A5CEF"/>
    <w:rsid w:val="009A65ED"/>
    <w:rsid w:val="009A78A8"/>
    <w:rsid w:val="009B03DB"/>
    <w:rsid w:val="009B0CCA"/>
    <w:rsid w:val="009B21B2"/>
    <w:rsid w:val="009B3F79"/>
    <w:rsid w:val="009B51CC"/>
    <w:rsid w:val="009B524C"/>
    <w:rsid w:val="009B602F"/>
    <w:rsid w:val="009B63DD"/>
    <w:rsid w:val="009B7675"/>
    <w:rsid w:val="009B79A3"/>
    <w:rsid w:val="009C1B77"/>
    <w:rsid w:val="009C389A"/>
    <w:rsid w:val="009C51A3"/>
    <w:rsid w:val="009C52B9"/>
    <w:rsid w:val="009C5B58"/>
    <w:rsid w:val="009D0C7B"/>
    <w:rsid w:val="009D2450"/>
    <w:rsid w:val="009D2D8A"/>
    <w:rsid w:val="009D2E3E"/>
    <w:rsid w:val="009D4477"/>
    <w:rsid w:val="009D51A3"/>
    <w:rsid w:val="009D6DF2"/>
    <w:rsid w:val="009D7F3E"/>
    <w:rsid w:val="009E0A43"/>
    <w:rsid w:val="009E262B"/>
    <w:rsid w:val="009E2CF7"/>
    <w:rsid w:val="009E32E5"/>
    <w:rsid w:val="009E3EE7"/>
    <w:rsid w:val="009E65BD"/>
    <w:rsid w:val="009E7219"/>
    <w:rsid w:val="009F018F"/>
    <w:rsid w:val="009F0E4B"/>
    <w:rsid w:val="009F0F73"/>
    <w:rsid w:val="009F11C8"/>
    <w:rsid w:val="009F2934"/>
    <w:rsid w:val="009F537B"/>
    <w:rsid w:val="009F7344"/>
    <w:rsid w:val="00A005DF"/>
    <w:rsid w:val="00A00E19"/>
    <w:rsid w:val="00A02783"/>
    <w:rsid w:val="00A03E1D"/>
    <w:rsid w:val="00A04499"/>
    <w:rsid w:val="00A0470A"/>
    <w:rsid w:val="00A04D2A"/>
    <w:rsid w:val="00A061CF"/>
    <w:rsid w:val="00A067E1"/>
    <w:rsid w:val="00A0770C"/>
    <w:rsid w:val="00A1296E"/>
    <w:rsid w:val="00A15D8B"/>
    <w:rsid w:val="00A167F8"/>
    <w:rsid w:val="00A17238"/>
    <w:rsid w:val="00A17923"/>
    <w:rsid w:val="00A20AF6"/>
    <w:rsid w:val="00A21B5F"/>
    <w:rsid w:val="00A22363"/>
    <w:rsid w:val="00A22CBD"/>
    <w:rsid w:val="00A23612"/>
    <w:rsid w:val="00A23EEF"/>
    <w:rsid w:val="00A24E5C"/>
    <w:rsid w:val="00A260D8"/>
    <w:rsid w:val="00A27227"/>
    <w:rsid w:val="00A31C7C"/>
    <w:rsid w:val="00A32E57"/>
    <w:rsid w:val="00A33D53"/>
    <w:rsid w:val="00A33EE7"/>
    <w:rsid w:val="00A34CFE"/>
    <w:rsid w:val="00A367C7"/>
    <w:rsid w:val="00A37C4C"/>
    <w:rsid w:val="00A40236"/>
    <w:rsid w:val="00A40910"/>
    <w:rsid w:val="00A41082"/>
    <w:rsid w:val="00A41F69"/>
    <w:rsid w:val="00A44BE6"/>
    <w:rsid w:val="00A46733"/>
    <w:rsid w:val="00A51DC6"/>
    <w:rsid w:val="00A549D8"/>
    <w:rsid w:val="00A54CDA"/>
    <w:rsid w:val="00A55573"/>
    <w:rsid w:val="00A55A56"/>
    <w:rsid w:val="00A55B7E"/>
    <w:rsid w:val="00A60C83"/>
    <w:rsid w:val="00A6110D"/>
    <w:rsid w:val="00A62D49"/>
    <w:rsid w:val="00A62F75"/>
    <w:rsid w:val="00A63869"/>
    <w:rsid w:val="00A64707"/>
    <w:rsid w:val="00A64CF4"/>
    <w:rsid w:val="00A6579E"/>
    <w:rsid w:val="00A65D6E"/>
    <w:rsid w:val="00A7125A"/>
    <w:rsid w:val="00A7209A"/>
    <w:rsid w:val="00A728EE"/>
    <w:rsid w:val="00A72DA7"/>
    <w:rsid w:val="00A73070"/>
    <w:rsid w:val="00A73603"/>
    <w:rsid w:val="00A73A13"/>
    <w:rsid w:val="00A740AF"/>
    <w:rsid w:val="00A74433"/>
    <w:rsid w:val="00A74D80"/>
    <w:rsid w:val="00A76AD9"/>
    <w:rsid w:val="00A77246"/>
    <w:rsid w:val="00A77CAD"/>
    <w:rsid w:val="00A823D1"/>
    <w:rsid w:val="00A8605B"/>
    <w:rsid w:val="00A86A23"/>
    <w:rsid w:val="00A86EE0"/>
    <w:rsid w:val="00A91A52"/>
    <w:rsid w:val="00A933CC"/>
    <w:rsid w:val="00A93D59"/>
    <w:rsid w:val="00A93F65"/>
    <w:rsid w:val="00A94AB7"/>
    <w:rsid w:val="00A95CA4"/>
    <w:rsid w:val="00A95CB3"/>
    <w:rsid w:val="00A9680C"/>
    <w:rsid w:val="00A972FD"/>
    <w:rsid w:val="00A97F09"/>
    <w:rsid w:val="00AA07E5"/>
    <w:rsid w:val="00AA64E2"/>
    <w:rsid w:val="00AA6D52"/>
    <w:rsid w:val="00AA7197"/>
    <w:rsid w:val="00AA7C58"/>
    <w:rsid w:val="00AB168D"/>
    <w:rsid w:val="00AB1905"/>
    <w:rsid w:val="00AB23F1"/>
    <w:rsid w:val="00AB3714"/>
    <w:rsid w:val="00AB7A43"/>
    <w:rsid w:val="00AC0DBA"/>
    <w:rsid w:val="00AC1438"/>
    <w:rsid w:val="00AC366F"/>
    <w:rsid w:val="00AC3BBA"/>
    <w:rsid w:val="00AC4925"/>
    <w:rsid w:val="00AC4E02"/>
    <w:rsid w:val="00AC5EE1"/>
    <w:rsid w:val="00AD13AB"/>
    <w:rsid w:val="00AD29CB"/>
    <w:rsid w:val="00AD4995"/>
    <w:rsid w:val="00AD6E52"/>
    <w:rsid w:val="00AD6E89"/>
    <w:rsid w:val="00AE0269"/>
    <w:rsid w:val="00AE065C"/>
    <w:rsid w:val="00AE2058"/>
    <w:rsid w:val="00AE4B02"/>
    <w:rsid w:val="00AE557B"/>
    <w:rsid w:val="00AF3BAF"/>
    <w:rsid w:val="00AF3CDA"/>
    <w:rsid w:val="00AF7989"/>
    <w:rsid w:val="00B003DA"/>
    <w:rsid w:val="00B00DFE"/>
    <w:rsid w:val="00B00F70"/>
    <w:rsid w:val="00B03291"/>
    <w:rsid w:val="00B03640"/>
    <w:rsid w:val="00B039E1"/>
    <w:rsid w:val="00B03E7F"/>
    <w:rsid w:val="00B047BB"/>
    <w:rsid w:val="00B048DA"/>
    <w:rsid w:val="00B0530A"/>
    <w:rsid w:val="00B05464"/>
    <w:rsid w:val="00B06201"/>
    <w:rsid w:val="00B06BEB"/>
    <w:rsid w:val="00B06F0A"/>
    <w:rsid w:val="00B10E2E"/>
    <w:rsid w:val="00B10ED4"/>
    <w:rsid w:val="00B10F22"/>
    <w:rsid w:val="00B110CF"/>
    <w:rsid w:val="00B111C0"/>
    <w:rsid w:val="00B12FEE"/>
    <w:rsid w:val="00B13480"/>
    <w:rsid w:val="00B13756"/>
    <w:rsid w:val="00B13CBD"/>
    <w:rsid w:val="00B13DC3"/>
    <w:rsid w:val="00B147AD"/>
    <w:rsid w:val="00B15B07"/>
    <w:rsid w:val="00B17374"/>
    <w:rsid w:val="00B173B0"/>
    <w:rsid w:val="00B24EC2"/>
    <w:rsid w:val="00B2798A"/>
    <w:rsid w:val="00B30724"/>
    <w:rsid w:val="00B30A70"/>
    <w:rsid w:val="00B31239"/>
    <w:rsid w:val="00B317F9"/>
    <w:rsid w:val="00B34DA8"/>
    <w:rsid w:val="00B352C5"/>
    <w:rsid w:val="00B353D3"/>
    <w:rsid w:val="00B35E4B"/>
    <w:rsid w:val="00B36FFA"/>
    <w:rsid w:val="00B37437"/>
    <w:rsid w:val="00B37497"/>
    <w:rsid w:val="00B37656"/>
    <w:rsid w:val="00B40151"/>
    <w:rsid w:val="00B408C2"/>
    <w:rsid w:val="00B40F44"/>
    <w:rsid w:val="00B43703"/>
    <w:rsid w:val="00B43A0A"/>
    <w:rsid w:val="00B44928"/>
    <w:rsid w:val="00B47622"/>
    <w:rsid w:val="00B506F3"/>
    <w:rsid w:val="00B552A0"/>
    <w:rsid w:val="00B5562F"/>
    <w:rsid w:val="00B55DE8"/>
    <w:rsid w:val="00B61B09"/>
    <w:rsid w:val="00B61DA3"/>
    <w:rsid w:val="00B62356"/>
    <w:rsid w:val="00B62FBF"/>
    <w:rsid w:val="00B63046"/>
    <w:rsid w:val="00B65F81"/>
    <w:rsid w:val="00B67A26"/>
    <w:rsid w:val="00B7026E"/>
    <w:rsid w:val="00B71130"/>
    <w:rsid w:val="00B7284A"/>
    <w:rsid w:val="00B7417F"/>
    <w:rsid w:val="00B759F7"/>
    <w:rsid w:val="00B75ED8"/>
    <w:rsid w:val="00B7743C"/>
    <w:rsid w:val="00B778DF"/>
    <w:rsid w:val="00B77D33"/>
    <w:rsid w:val="00B81738"/>
    <w:rsid w:val="00B817A1"/>
    <w:rsid w:val="00B822E1"/>
    <w:rsid w:val="00B83303"/>
    <w:rsid w:val="00B84ADC"/>
    <w:rsid w:val="00B8620F"/>
    <w:rsid w:val="00B87D0C"/>
    <w:rsid w:val="00B90318"/>
    <w:rsid w:val="00B912E2"/>
    <w:rsid w:val="00B9423C"/>
    <w:rsid w:val="00B94F95"/>
    <w:rsid w:val="00B959C3"/>
    <w:rsid w:val="00B96C3A"/>
    <w:rsid w:val="00B97830"/>
    <w:rsid w:val="00BA0A7E"/>
    <w:rsid w:val="00BA107D"/>
    <w:rsid w:val="00BA1A00"/>
    <w:rsid w:val="00BA1F8D"/>
    <w:rsid w:val="00BA71CD"/>
    <w:rsid w:val="00BA72BA"/>
    <w:rsid w:val="00BB08CB"/>
    <w:rsid w:val="00BB2265"/>
    <w:rsid w:val="00BB33A2"/>
    <w:rsid w:val="00BB41F3"/>
    <w:rsid w:val="00BB58B4"/>
    <w:rsid w:val="00BB6252"/>
    <w:rsid w:val="00BB692B"/>
    <w:rsid w:val="00BB6B00"/>
    <w:rsid w:val="00BC0402"/>
    <w:rsid w:val="00BC0428"/>
    <w:rsid w:val="00BC14AD"/>
    <w:rsid w:val="00BC2EBA"/>
    <w:rsid w:val="00BC3D9B"/>
    <w:rsid w:val="00BC414A"/>
    <w:rsid w:val="00BC7AE4"/>
    <w:rsid w:val="00BD0912"/>
    <w:rsid w:val="00BD0E2A"/>
    <w:rsid w:val="00BD15BB"/>
    <w:rsid w:val="00BD1AEB"/>
    <w:rsid w:val="00BD257F"/>
    <w:rsid w:val="00BD2CEB"/>
    <w:rsid w:val="00BD32DC"/>
    <w:rsid w:val="00BD4FF0"/>
    <w:rsid w:val="00BD6141"/>
    <w:rsid w:val="00BD6909"/>
    <w:rsid w:val="00BE18E9"/>
    <w:rsid w:val="00BE2F09"/>
    <w:rsid w:val="00BE4D34"/>
    <w:rsid w:val="00BF0BA3"/>
    <w:rsid w:val="00BF4DD3"/>
    <w:rsid w:val="00BF5CE9"/>
    <w:rsid w:val="00BF751D"/>
    <w:rsid w:val="00C009E1"/>
    <w:rsid w:val="00C00CFF"/>
    <w:rsid w:val="00C012F5"/>
    <w:rsid w:val="00C01360"/>
    <w:rsid w:val="00C028D1"/>
    <w:rsid w:val="00C03113"/>
    <w:rsid w:val="00C04696"/>
    <w:rsid w:val="00C04860"/>
    <w:rsid w:val="00C05874"/>
    <w:rsid w:val="00C059CF"/>
    <w:rsid w:val="00C063FB"/>
    <w:rsid w:val="00C06E6D"/>
    <w:rsid w:val="00C07BCE"/>
    <w:rsid w:val="00C11761"/>
    <w:rsid w:val="00C1370D"/>
    <w:rsid w:val="00C13990"/>
    <w:rsid w:val="00C144C4"/>
    <w:rsid w:val="00C14BAC"/>
    <w:rsid w:val="00C1511F"/>
    <w:rsid w:val="00C173E3"/>
    <w:rsid w:val="00C211BC"/>
    <w:rsid w:val="00C2204C"/>
    <w:rsid w:val="00C2268A"/>
    <w:rsid w:val="00C226AD"/>
    <w:rsid w:val="00C2337C"/>
    <w:rsid w:val="00C23883"/>
    <w:rsid w:val="00C246D3"/>
    <w:rsid w:val="00C24EE2"/>
    <w:rsid w:val="00C25B5C"/>
    <w:rsid w:val="00C2628F"/>
    <w:rsid w:val="00C2794F"/>
    <w:rsid w:val="00C3064C"/>
    <w:rsid w:val="00C32BBF"/>
    <w:rsid w:val="00C34C89"/>
    <w:rsid w:val="00C34E9D"/>
    <w:rsid w:val="00C3509C"/>
    <w:rsid w:val="00C36A4D"/>
    <w:rsid w:val="00C40884"/>
    <w:rsid w:val="00C40928"/>
    <w:rsid w:val="00C42ECD"/>
    <w:rsid w:val="00C43CC7"/>
    <w:rsid w:val="00C45377"/>
    <w:rsid w:val="00C45F5D"/>
    <w:rsid w:val="00C46EB8"/>
    <w:rsid w:val="00C477F3"/>
    <w:rsid w:val="00C47F25"/>
    <w:rsid w:val="00C50FDB"/>
    <w:rsid w:val="00C51103"/>
    <w:rsid w:val="00C514E8"/>
    <w:rsid w:val="00C516FB"/>
    <w:rsid w:val="00C538FF"/>
    <w:rsid w:val="00C55A56"/>
    <w:rsid w:val="00C57376"/>
    <w:rsid w:val="00C620FA"/>
    <w:rsid w:val="00C64711"/>
    <w:rsid w:val="00C64E23"/>
    <w:rsid w:val="00C65F1A"/>
    <w:rsid w:val="00C66D2D"/>
    <w:rsid w:val="00C70361"/>
    <w:rsid w:val="00C71422"/>
    <w:rsid w:val="00C717E2"/>
    <w:rsid w:val="00C735D3"/>
    <w:rsid w:val="00C74EE0"/>
    <w:rsid w:val="00C75666"/>
    <w:rsid w:val="00C75C08"/>
    <w:rsid w:val="00C76C6B"/>
    <w:rsid w:val="00C77FD6"/>
    <w:rsid w:val="00C806AE"/>
    <w:rsid w:val="00C80FCC"/>
    <w:rsid w:val="00C810DE"/>
    <w:rsid w:val="00C8146E"/>
    <w:rsid w:val="00C816AC"/>
    <w:rsid w:val="00C85ECF"/>
    <w:rsid w:val="00C865B9"/>
    <w:rsid w:val="00C87C00"/>
    <w:rsid w:val="00C91D10"/>
    <w:rsid w:val="00C935F2"/>
    <w:rsid w:val="00C940E3"/>
    <w:rsid w:val="00C94521"/>
    <w:rsid w:val="00C9452F"/>
    <w:rsid w:val="00C94AE8"/>
    <w:rsid w:val="00C94DBE"/>
    <w:rsid w:val="00C9564A"/>
    <w:rsid w:val="00C957E0"/>
    <w:rsid w:val="00C95CCA"/>
    <w:rsid w:val="00C97DB9"/>
    <w:rsid w:val="00CA2B88"/>
    <w:rsid w:val="00CA2D95"/>
    <w:rsid w:val="00CA45A5"/>
    <w:rsid w:val="00CA48E9"/>
    <w:rsid w:val="00CA4EDB"/>
    <w:rsid w:val="00CA795C"/>
    <w:rsid w:val="00CB0B43"/>
    <w:rsid w:val="00CB0C7F"/>
    <w:rsid w:val="00CB0EAE"/>
    <w:rsid w:val="00CB3566"/>
    <w:rsid w:val="00CB3A76"/>
    <w:rsid w:val="00CB3B88"/>
    <w:rsid w:val="00CB4470"/>
    <w:rsid w:val="00CB4A3B"/>
    <w:rsid w:val="00CB5477"/>
    <w:rsid w:val="00CB557E"/>
    <w:rsid w:val="00CB7AB4"/>
    <w:rsid w:val="00CB7C8D"/>
    <w:rsid w:val="00CB7E37"/>
    <w:rsid w:val="00CC2C9B"/>
    <w:rsid w:val="00CC51AC"/>
    <w:rsid w:val="00CC59E0"/>
    <w:rsid w:val="00CC6A14"/>
    <w:rsid w:val="00CC6E09"/>
    <w:rsid w:val="00CC6E32"/>
    <w:rsid w:val="00CC6F82"/>
    <w:rsid w:val="00CD157F"/>
    <w:rsid w:val="00CD309F"/>
    <w:rsid w:val="00CD55D0"/>
    <w:rsid w:val="00CD5D2A"/>
    <w:rsid w:val="00CD6BF6"/>
    <w:rsid w:val="00CD7946"/>
    <w:rsid w:val="00CD7A79"/>
    <w:rsid w:val="00CE0C7C"/>
    <w:rsid w:val="00CE0FAB"/>
    <w:rsid w:val="00CE1386"/>
    <w:rsid w:val="00CE154B"/>
    <w:rsid w:val="00CE1C18"/>
    <w:rsid w:val="00CE2957"/>
    <w:rsid w:val="00CE2A55"/>
    <w:rsid w:val="00CE4257"/>
    <w:rsid w:val="00CE5469"/>
    <w:rsid w:val="00CE59C9"/>
    <w:rsid w:val="00CE5EA5"/>
    <w:rsid w:val="00CE72FC"/>
    <w:rsid w:val="00CE73BD"/>
    <w:rsid w:val="00CE7FCA"/>
    <w:rsid w:val="00CF0347"/>
    <w:rsid w:val="00CF0FEA"/>
    <w:rsid w:val="00CF1290"/>
    <w:rsid w:val="00CF21E1"/>
    <w:rsid w:val="00CF527C"/>
    <w:rsid w:val="00CF6BB2"/>
    <w:rsid w:val="00D0363A"/>
    <w:rsid w:val="00D0392C"/>
    <w:rsid w:val="00D0419C"/>
    <w:rsid w:val="00D0772D"/>
    <w:rsid w:val="00D12AC9"/>
    <w:rsid w:val="00D12C38"/>
    <w:rsid w:val="00D14AB2"/>
    <w:rsid w:val="00D14BAC"/>
    <w:rsid w:val="00D179AD"/>
    <w:rsid w:val="00D22AFC"/>
    <w:rsid w:val="00D2302D"/>
    <w:rsid w:val="00D235F2"/>
    <w:rsid w:val="00D24090"/>
    <w:rsid w:val="00D24A3E"/>
    <w:rsid w:val="00D2599B"/>
    <w:rsid w:val="00D25C32"/>
    <w:rsid w:val="00D27B59"/>
    <w:rsid w:val="00D3106C"/>
    <w:rsid w:val="00D32C93"/>
    <w:rsid w:val="00D32F7C"/>
    <w:rsid w:val="00D34A90"/>
    <w:rsid w:val="00D37013"/>
    <w:rsid w:val="00D40675"/>
    <w:rsid w:val="00D40D1D"/>
    <w:rsid w:val="00D42014"/>
    <w:rsid w:val="00D4215E"/>
    <w:rsid w:val="00D42E0E"/>
    <w:rsid w:val="00D4370C"/>
    <w:rsid w:val="00D44766"/>
    <w:rsid w:val="00D45116"/>
    <w:rsid w:val="00D45609"/>
    <w:rsid w:val="00D456F0"/>
    <w:rsid w:val="00D46541"/>
    <w:rsid w:val="00D47910"/>
    <w:rsid w:val="00D506FB"/>
    <w:rsid w:val="00D527F5"/>
    <w:rsid w:val="00D529AD"/>
    <w:rsid w:val="00D542D6"/>
    <w:rsid w:val="00D55F35"/>
    <w:rsid w:val="00D56637"/>
    <w:rsid w:val="00D56A54"/>
    <w:rsid w:val="00D570DE"/>
    <w:rsid w:val="00D57EDB"/>
    <w:rsid w:val="00D609D8"/>
    <w:rsid w:val="00D6221F"/>
    <w:rsid w:val="00D62B7C"/>
    <w:rsid w:val="00D63117"/>
    <w:rsid w:val="00D63511"/>
    <w:rsid w:val="00D63CF1"/>
    <w:rsid w:val="00D65678"/>
    <w:rsid w:val="00D65C13"/>
    <w:rsid w:val="00D65D78"/>
    <w:rsid w:val="00D661D0"/>
    <w:rsid w:val="00D71EF1"/>
    <w:rsid w:val="00D73713"/>
    <w:rsid w:val="00D738B6"/>
    <w:rsid w:val="00D74182"/>
    <w:rsid w:val="00D74189"/>
    <w:rsid w:val="00D76FCC"/>
    <w:rsid w:val="00D77E93"/>
    <w:rsid w:val="00D80B84"/>
    <w:rsid w:val="00D81FD2"/>
    <w:rsid w:val="00D82D27"/>
    <w:rsid w:val="00D83ED5"/>
    <w:rsid w:val="00D85536"/>
    <w:rsid w:val="00D86008"/>
    <w:rsid w:val="00D87A04"/>
    <w:rsid w:val="00D87C9B"/>
    <w:rsid w:val="00D90420"/>
    <w:rsid w:val="00D90692"/>
    <w:rsid w:val="00D90DD6"/>
    <w:rsid w:val="00D916C2"/>
    <w:rsid w:val="00D9253A"/>
    <w:rsid w:val="00D94A03"/>
    <w:rsid w:val="00D94A7F"/>
    <w:rsid w:val="00D95ABC"/>
    <w:rsid w:val="00D95EAF"/>
    <w:rsid w:val="00D96087"/>
    <w:rsid w:val="00D968F6"/>
    <w:rsid w:val="00D9767E"/>
    <w:rsid w:val="00DA1877"/>
    <w:rsid w:val="00DA1CF5"/>
    <w:rsid w:val="00DA2ADA"/>
    <w:rsid w:val="00DA2DD6"/>
    <w:rsid w:val="00DA34C7"/>
    <w:rsid w:val="00DA38A8"/>
    <w:rsid w:val="00DA3F8C"/>
    <w:rsid w:val="00DA5A9E"/>
    <w:rsid w:val="00DA5C06"/>
    <w:rsid w:val="00DB0A1B"/>
    <w:rsid w:val="00DB181B"/>
    <w:rsid w:val="00DB201B"/>
    <w:rsid w:val="00DB341E"/>
    <w:rsid w:val="00DB38F3"/>
    <w:rsid w:val="00DB43E4"/>
    <w:rsid w:val="00DB534E"/>
    <w:rsid w:val="00DB56B7"/>
    <w:rsid w:val="00DB5824"/>
    <w:rsid w:val="00DB59B4"/>
    <w:rsid w:val="00DB65A1"/>
    <w:rsid w:val="00DC2936"/>
    <w:rsid w:val="00DC2D4B"/>
    <w:rsid w:val="00DC6858"/>
    <w:rsid w:val="00DD0737"/>
    <w:rsid w:val="00DD0D58"/>
    <w:rsid w:val="00DD2149"/>
    <w:rsid w:val="00DD249D"/>
    <w:rsid w:val="00DD64CE"/>
    <w:rsid w:val="00DD686C"/>
    <w:rsid w:val="00DD735F"/>
    <w:rsid w:val="00DE19E8"/>
    <w:rsid w:val="00DE1D80"/>
    <w:rsid w:val="00DE2330"/>
    <w:rsid w:val="00DE2F98"/>
    <w:rsid w:val="00DE2FCB"/>
    <w:rsid w:val="00DE3567"/>
    <w:rsid w:val="00DE55B4"/>
    <w:rsid w:val="00DE7DE0"/>
    <w:rsid w:val="00DF3317"/>
    <w:rsid w:val="00DF346D"/>
    <w:rsid w:val="00DF4657"/>
    <w:rsid w:val="00DF5A76"/>
    <w:rsid w:val="00DF5D4A"/>
    <w:rsid w:val="00DF60ED"/>
    <w:rsid w:val="00DF649D"/>
    <w:rsid w:val="00DF6BEB"/>
    <w:rsid w:val="00E01033"/>
    <w:rsid w:val="00E0118E"/>
    <w:rsid w:val="00E020E2"/>
    <w:rsid w:val="00E03149"/>
    <w:rsid w:val="00E10433"/>
    <w:rsid w:val="00E1274C"/>
    <w:rsid w:val="00E15AB6"/>
    <w:rsid w:val="00E20CED"/>
    <w:rsid w:val="00E21A9A"/>
    <w:rsid w:val="00E22085"/>
    <w:rsid w:val="00E2279D"/>
    <w:rsid w:val="00E24FA7"/>
    <w:rsid w:val="00E253D9"/>
    <w:rsid w:val="00E2543B"/>
    <w:rsid w:val="00E25C8C"/>
    <w:rsid w:val="00E2631F"/>
    <w:rsid w:val="00E266E3"/>
    <w:rsid w:val="00E308BF"/>
    <w:rsid w:val="00E32035"/>
    <w:rsid w:val="00E334E8"/>
    <w:rsid w:val="00E337AF"/>
    <w:rsid w:val="00E3386F"/>
    <w:rsid w:val="00E34E5D"/>
    <w:rsid w:val="00E35559"/>
    <w:rsid w:val="00E35610"/>
    <w:rsid w:val="00E35F7D"/>
    <w:rsid w:val="00E372A8"/>
    <w:rsid w:val="00E41033"/>
    <w:rsid w:val="00E41BA8"/>
    <w:rsid w:val="00E42B16"/>
    <w:rsid w:val="00E42BA2"/>
    <w:rsid w:val="00E43D49"/>
    <w:rsid w:val="00E46039"/>
    <w:rsid w:val="00E47622"/>
    <w:rsid w:val="00E47B25"/>
    <w:rsid w:val="00E47ED6"/>
    <w:rsid w:val="00E502C7"/>
    <w:rsid w:val="00E5105B"/>
    <w:rsid w:val="00E51A65"/>
    <w:rsid w:val="00E51F34"/>
    <w:rsid w:val="00E53230"/>
    <w:rsid w:val="00E55538"/>
    <w:rsid w:val="00E557E4"/>
    <w:rsid w:val="00E6283C"/>
    <w:rsid w:val="00E6301A"/>
    <w:rsid w:val="00E64045"/>
    <w:rsid w:val="00E64CB8"/>
    <w:rsid w:val="00E64DEA"/>
    <w:rsid w:val="00E66174"/>
    <w:rsid w:val="00E66460"/>
    <w:rsid w:val="00E66AD7"/>
    <w:rsid w:val="00E675AD"/>
    <w:rsid w:val="00E6781F"/>
    <w:rsid w:val="00E67EB5"/>
    <w:rsid w:val="00E713B2"/>
    <w:rsid w:val="00E715D3"/>
    <w:rsid w:val="00E7421A"/>
    <w:rsid w:val="00E74307"/>
    <w:rsid w:val="00E7456C"/>
    <w:rsid w:val="00E74737"/>
    <w:rsid w:val="00E7530A"/>
    <w:rsid w:val="00E762B0"/>
    <w:rsid w:val="00E80C6B"/>
    <w:rsid w:val="00E81059"/>
    <w:rsid w:val="00E84B50"/>
    <w:rsid w:val="00E86DB6"/>
    <w:rsid w:val="00E86DD9"/>
    <w:rsid w:val="00E8733E"/>
    <w:rsid w:val="00E87391"/>
    <w:rsid w:val="00E87C8E"/>
    <w:rsid w:val="00E9031C"/>
    <w:rsid w:val="00E9077F"/>
    <w:rsid w:val="00E9091C"/>
    <w:rsid w:val="00E9102E"/>
    <w:rsid w:val="00E9278C"/>
    <w:rsid w:val="00E93643"/>
    <w:rsid w:val="00E938DD"/>
    <w:rsid w:val="00E94C8D"/>
    <w:rsid w:val="00E95237"/>
    <w:rsid w:val="00E95CA4"/>
    <w:rsid w:val="00E95D8F"/>
    <w:rsid w:val="00E96C2A"/>
    <w:rsid w:val="00EA00C0"/>
    <w:rsid w:val="00EA07A5"/>
    <w:rsid w:val="00EA0F5B"/>
    <w:rsid w:val="00EA1210"/>
    <w:rsid w:val="00EA21D2"/>
    <w:rsid w:val="00EA294C"/>
    <w:rsid w:val="00EA5465"/>
    <w:rsid w:val="00EA5C5F"/>
    <w:rsid w:val="00EA5C7B"/>
    <w:rsid w:val="00EA5FDA"/>
    <w:rsid w:val="00EA6C4E"/>
    <w:rsid w:val="00EB0039"/>
    <w:rsid w:val="00EB18B7"/>
    <w:rsid w:val="00EB1AF7"/>
    <w:rsid w:val="00EB4BAE"/>
    <w:rsid w:val="00EB5241"/>
    <w:rsid w:val="00EB5322"/>
    <w:rsid w:val="00EB61F5"/>
    <w:rsid w:val="00EB7683"/>
    <w:rsid w:val="00EB787B"/>
    <w:rsid w:val="00EB7E25"/>
    <w:rsid w:val="00EC1257"/>
    <w:rsid w:val="00EC1576"/>
    <w:rsid w:val="00EC1B4E"/>
    <w:rsid w:val="00EC27AD"/>
    <w:rsid w:val="00EC2D0F"/>
    <w:rsid w:val="00EC3067"/>
    <w:rsid w:val="00EC53B9"/>
    <w:rsid w:val="00EC6E03"/>
    <w:rsid w:val="00EC7335"/>
    <w:rsid w:val="00EC745F"/>
    <w:rsid w:val="00ED044E"/>
    <w:rsid w:val="00ED0AC7"/>
    <w:rsid w:val="00ED2527"/>
    <w:rsid w:val="00ED5BF5"/>
    <w:rsid w:val="00ED64B4"/>
    <w:rsid w:val="00ED64C9"/>
    <w:rsid w:val="00ED7AC8"/>
    <w:rsid w:val="00EE209B"/>
    <w:rsid w:val="00EE20E9"/>
    <w:rsid w:val="00EE283B"/>
    <w:rsid w:val="00EE2F06"/>
    <w:rsid w:val="00EE4FEF"/>
    <w:rsid w:val="00EE5A83"/>
    <w:rsid w:val="00EE620E"/>
    <w:rsid w:val="00EE6D1D"/>
    <w:rsid w:val="00EF1871"/>
    <w:rsid w:val="00EF2583"/>
    <w:rsid w:val="00EF2E78"/>
    <w:rsid w:val="00EF54FF"/>
    <w:rsid w:val="00EF6D76"/>
    <w:rsid w:val="00F0180B"/>
    <w:rsid w:val="00F02A01"/>
    <w:rsid w:val="00F0406C"/>
    <w:rsid w:val="00F0676E"/>
    <w:rsid w:val="00F07CDB"/>
    <w:rsid w:val="00F10189"/>
    <w:rsid w:val="00F11026"/>
    <w:rsid w:val="00F11B4F"/>
    <w:rsid w:val="00F15663"/>
    <w:rsid w:val="00F1578A"/>
    <w:rsid w:val="00F1711D"/>
    <w:rsid w:val="00F208BC"/>
    <w:rsid w:val="00F218C4"/>
    <w:rsid w:val="00F219D3"/>
    <w:rsid w:val="00F22D12"/>
    <w:rsid w:val="00F233FF"/>
    <w:rsid w:val="00F26237"/>
    <w:rsid w:val="00F26F37"/>
    <w:rsid w:val="00F2702F"/>
    <w:rsid w:val="00F32A70"/>
    <w:rsid w:val="00F34962"/>
    <w:rsid w:val="00F35194"/>
    <w:rsid w:val="00F36773"/>
    <w:rsid w:val="00F36824"/>
    <w:rsid w:val="00F368FD"/>
    <w:rsid w:val="00F3712B"/>
    <w:rsid w:val="00F37C05"/>
    <w:rsid w:val="00F4012A"/>
    <w:rsid w:val="00F401DB"/>
    <w:rsid w:val="00F40938"/>
    <w:rsid w:val="00F40CD2"/>
    <w:rsid w:val="00F4250C"/>
    <w:rsid w:val="00F42D27"/>
    <w:rsid w:val="00F434F8"/>
    <w:rsid w:val="00F435D0"/>
    <w:rsid w:val="00F4393A"/>
    <w:rsid w:val="00F43BAF"/>
    <w:rsid w:val="00F43DAA"/>
    <w:rsid w:val="00F43F81"/>
    <w:rsid w:val="00F455AE"/>
    <w:rsid w:val="00F469AA"/>
    <w:rsid w:val="00F50033"/>
    <w:rsid w:val="00F526C4"/>
    <w:rsid w:val="00F53A58"/>
    <w:rsid w:val="00F53D6A"/>
    <w:rsid w:val="00F5464B"/>
    <w:rsid w:val="00F56E7F"/>
    <w:rsid w:val="00F5740B"/>
    <w:rsid w:val="00F60069"/>
    <w:rsid w:val="00F611FC"/>
    <w:rsid w:val="00F61607"/>
    <w:rsid w:val="00F67FFA"/>
    <w:rsid w:val="00F7054F"/>
    <w:rsid w:val="00F710A1"/>
    <w:rsid w:val="00F72D7A"/>
    <w:rsid w:val="00F7334A"/>
    <w:rsid w:val="00F747B4"/>
    <w:rsid w:val="00F76163"/>
    <w:rsid w:val="00F76224"/>
    <w:rsid w:val="00F76582"/>
    <w:rsid w:val="00F775FA"/>
    <w:rsid w:val="00F77658"/>
    <w:rsid w:val="00F807A0"/>
    <w:rsid w:val="00F80F36"/>
    <w:rsid w:val="00F81B5E"/>
    <w:rsid w:val="00F8261E"/>
    <w:rsid w:val="00F8268D"/>
    <w:rsid w:val="00F835FE"/>
    <w:rsid w:val="00F83DA0"/>
    <w:rsid w:val="00F862EE"/>
    <w:rsid w:val="00F86335"/>
    <w:rsid w:val="00F871F4"/>
    <w:rsid w:val="00F87233"/>
    <w:rsid w:val="00F87D17"/>
    <w:rsid w:val="00F90F79"/>
    <w:rsid w:val="00F92ABF"/>
    <w:rsid w:val="00F92F7C"/>
    <w:rsid w:val="00F936E3"/>
    <w:rsid w:val="00F94375"/>
    <w:rsid w:val="00F94EC0"/>
    <w:rsid w:val="00F958DF"/>
    <w:rsid w:val="00F96F48"/>
    <w:rsid w:val="00F97789"/>
    <w:rsid w:val="00F97CFA"/>
    <w:rsid w:val="00FA092F"/>
    <w:rsid w:val="00FA1454"/>
    <w:rsid w:val="00FA26BD"/>
    <w:rsid w:val="00FA2A59"/>
    <w:rsid w:val="00FA2C97"/>
    <w:rsid w:val="00FA2F16"/>
    <w:rsid w:val="00FA370A"/>
    <w:rsid w:val="00FB046E"/>
    <w:rsid w:val="00FB107C"/>
    <w:rsid w:val="00FB2F42"/>
    <w:rsid w:val="00FB33FB"/>
    <w:rsid w:val="00FB3413"/>
    <w:rsid w:val="00FB3A24"/>
    <w:rsid w:val="00FB5B5E"/>
    <w:rsid w:val="00FB62F2"/>
    <w:rsid w:val="00FB686D"/>
    <w:rsid w:val="00FB6DC0"/>
    <w:rsid w:val="00FB7C43"/>
    <w:rsid w:val="00FC0957"/>
    <w:rsid w:val="00FC38F8"/>
    <w:rsid w:val="00FC39BF"/>
    <w:rsid w:val="00FC5EDF"/>
    <w:rsid w:val="00FC7BBA"/>
    <w:rsid w:val="00FD0657"/>
    <w:rsid w:val="00FD1E85"/>
    <w:rsid w:val="00FD20AA"/>
    <w:rsid w:val="00FD3091"/>
    <w:rsid w:val="00FD37A8"/>
    <w:rsid w:val="00FD3B1E"/>
    <w:rsid w:val="00FD3CAF"/>
    <w:rsid w:val="00FD3EB6"/>
    <w:rsid w:val="00FD41C3"/>
    <w:rsid w:val="00FD5711"/>
    <w:rsid w:val="00FD6121"/>
    <w:rsid w:val="00FD7225"/>
    <w:rsid w:val="00FD7591"/>
    <w:rsid w:val="00FE0605"/>
    <w:rsid w:val="00FE0828"/>
    <w:rsid w:val="00FE279A"/>
    <w:rsid w:val="00FE280C"/>
    <w:rsid w:val="00FE3465"/>
    <w:rsid w:val="00FE369B"/>
    <w:rsid w:val="00FE7C55"/>
    <w:rsid w:val="00FF1977"/>
    <w:rsid w:val="00FF3588"/>
    <w:rsid w:val="00FF413B"/>
    <w:rsid w:val="00FF48DE"/>
    <w:rsid w:val="00FF4B2D"/>
    <w:rsid w:val="00FF5EFE"/>
    <w:rsid w:val="00FF7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7C6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00" w:afterAutospacing="1" w:line="360"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593"/>
    <w:pPr>
      <w:spacing w:after="240" w:afterAutospacing="0" w:line="329" w:lineRule="auto"/>
      <w:ind w:left="0"/>
    </w:pPr>
    <w:rPr>
      <w:rFonts w:ascii="Verdana" w:eastAsia="Times New Roman" w:hAnsi="Verdana" w:cs="Arial"/>
    </w:rPr>
  </w:style>
  <w:style w:type="paragraph" w:styleId="Heading1">
    <w:name w:val="heading 1"/>
    <w:basedOn w:val="Normal"/>
    <w:next w:val="Normal"/>
    <w:link w:val="Heading1Char"/>
    <w:uiPriority w:val="9"/>
    <w:qFormat/>
    <w:rsid w:val="008F28C8"/>
    <w:pPr>
      <w:jc w:val="center"/>
      <w:outlineLvl w:val="0"/>
    </w:pPr>
    <w:rPr>
      <w:b/>
      <w:sz w:val="24"/>
    </w:rPr>
  </w:style>
  <w:style w:type="paragraph" w:styleId="Heading2">
    <w:name w:val="heading 2"/>
    <w:basedOn w:val="Heading1"/>
    <w:link w:val="Heading2Char"/>
    <w:uiPriority w:val="9"/>
    <w:qFormat/>
    <w:rsid w:val="006556E8"/>
    <w:pPr>
      <w:spacing w:before="100" w:beforeAutospacing="1" w:after="100" w:afterAutospacing="1" w:line="240" w:lineRule="auto"/>
      <w:jc w:val="left"/>
      <w:outlineLvl w:val="1"/>
    </w:pPr>
    <w:rPr>
      <w:color w:val="1F3864" w:themeColor="accent5" w:themeShade="80"/>
      <w:sz w:val="28"/>
    </w:rPr>
  </w:style>
  <w:style w:type="paragraph" w:styleId="Heading3">
    <w:name w:val="heading 3"/>
    <w:basedOn w:val="Heading2"/>
    <w:next w:val="Normal"/>
    <w:link w:val="Heading3Char"/>
    <w:uiPriority w:val="9"/>
    <w:unhideWhenUsed/>
    <w:qFormat/>
    <w:rsid w:val="00B10ED4"/>
    <w:pPr>
      <w:spacing w:before="120" w:beforeAutospacing="0" w:after="240" w:afterAutospacing="0"/>
      <w:outlineLvl w:val="2"/>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C1B77"/>
    <w:rPr>
      <w:color w:val="0000FF"/>
      <w:u w:val="single"/>
    </w:rPr>
  </w:style>
  <w:style w:type="paragraph" w:styleId="Header">
    <w:name w:val="header"/>
    <w:basedOn w:val="Normal"/>
    <w:link w:val="HeaderChar"/>
    <w:rsid w:val="009C1B77"/>
    <w:pPr>
      <w:tabs>
        <w:tab w:val="center" w:pos="4320"/>
        <w:tab w:val="right" w:pos="8640"/>
      </w:tabs>
    </w:pPr>
  </w:style>
  <w:style w:type="character" w:customStyle="1" w:styleId="HeaderChar">
    <w:name w:val="Header Char"/>
    <w:basedOn w:val="DefaultParagraphFont"/>
    <w:link w:val="Header"/>
    <w:rsid w:val="009C1B77"/>
    <w:rPr>
      <w:rFonts w:ascii="Arial" w:eastAsia="Times New Roman" w:hAnsi="Arial" w:cs="Times New Roman"/>
      <w:sz w:val="24"/>
      <w:szCs w:val="24"/>
    </w:rPr>
  </w:style>
  <w:style w:type="character" w:styleId="PageNumber">
    <w:name w:val="page number"/>
    <w:basedOn w:val="DefaultParagraphFont"/>
    <w:rsid w:val="009C1B77"/>
  </w:style>
  <w:style w:type="paragraph" w:customStyle="1" w:styleId="uphxnumberedlist1">
    <w:name w:val="uphxnumberedlist1"/>
    <w:basedOn w:val="Normal"/>
    <w:rsid w:val="009C1B77"/>
    <w:pPr>
      <w:spacing w:before="100" w:beforeAutospacing="1"/>
    </w:pPr>
    <w:rPr>
      <w:rFonts w:ascii="Times New Roman" w:hAnsi="Times New Roman"/>
    </w:rPr>
  </w:style>
  <w:style w:type="paragraph" w:styleId="Footer">
    <w:name w:val="footer"/>
    <w:basedOn w:val="Normal"/>
    <w:link w:val="FooterChar"/>
    <w:uiPriority w:val="99"/>
    <w:unhideWhenUsed/>
    <w:rsid w:val="00FD5711"/>
    <w:pPr>
      <w:tabs>
        <w:tab w:val="center" w:pos="4680"/>
        <w:tab w:val="right" w:pos="9360"/>
      </w:tabs>
    </w:pPr>
  </w:style>
  <w:style w:type="character" w:customStyle="1" w:styleId="FooterChar">
    <w:name w:val="Footer Char"/>
    <w:basedOn w:val="DefaultParagraphFont"/>
    <w:link w:val="Footer"/>
    <w:uiPriority w:val="99"/>
    <w:rsid w:val="00FD5711"/>
    <w:rPr>
      <w:rFonts w:ascii="Arial" w:eastAsia="Times New Roman" w:hAnsi="Arial" w:cs="Times New Roman"/>
      <w:sz w:val="24"/>
      <w:szCs w:val="24"/>
    </w:rPr>
  </w:style>
  <w:style w:type="paragraph" w:styleId="ListParagraph">
    <w:name w:val="List Paragraph"/>
    <w:basedOn w:val="Normal"/>
    <w:uiPriority w:val="34"/>
    <w:qFormat/>
    <w:rsid w:val="00142CF5"/>
    <w:pPr>
      <w:contextualSpacing/>
    </w:pPr>
  </w:style>
  <w:style w:type="paragraph" w:customStyle="1" w:styleId="m-1512519977441408689xmsonormal">
    <w:name w:val="m_-1512519977441408689xmsonormal"/>
    <w:basedOn w:val="Normal"/>
    <w:rsid w:val="002C0B0B"/>
    <w:pPr>
      <w:spacing w:before="100" w:beforeAutospacing="1"/>
    </w:pPr>
    <w:rPr>
      <w:rFonts w:ascii="Times New Roman" w:hAnsi="Times New Roman"/>
    </w:rPr>
  </w:style>
  <w:style w:type="character" w:customStyle="1" w:styleId="apple-converted-space">
    <w:name w:val="apple-converted-space"/>
    <w:basedOn w:val="DefaultParagraphFont"/>
    <w:rsid w:val="008B2A0E"/>
  </w:style>
  <w:style w:type="character" w:customStyle="1" w:styleId="aolmailcit-first-element">
    <w:name w:val="aolmail_cit-first-element"/>
    <w:basedOn w:val="DefaultParagraphFont"/>
    <w:rsid w:val="00887D03"/>
  </w:style>
  <w:style w:type="character" w:styleId="HTMLCite">
    <w:name w:val="HTML Cite"/>
    <w:basedOn w:val="DefaultParagraphFont"/>
    <w:uiPriority w:val="99"/>
    <w:semiHidden/>
    <w:unhideWhenUsed/>
    <w:rsid w:val="00887D03"/>
    <w:rPr>
      <w:i/>
      <w:iCs/>
    </w:rPr>
  </w:style>
  <w:style w:type="character" w:customStyle="1" w:styleId="aolmailcit-print-date">
    <w:name w:val="aolmail_cit-print-date"/>
    <w:basedOn w:val="DefaultParagraphFont"/>
    <w:rsid w:val="00887D03"/>
  </w:style>
  <w:style w:type="character" w:customStyle="1" w:styleId="aolmailcit-vol">
    <w:name w:val="aolmail_cit-vol"/>
    <w:basedOn w:val="DefaultParagraphFont"/>
    <w:rsid w:val="00887D03"/>
  </w:style>
  <w:style w:type="character" w:customStyle="1" w:styleId="aolmailcit-sep">
    <w:name w:val="aolmail_cit-sep"/>
    <w:basedOn w:val="DefaultParagraphFont"/>
    <w:rsid w:val="00887D03"/>
  </w:style>
  <w:style w:type="character" w:customStyle="1" w:styleId="aolmailcit-first-page">
    <w:name w:val="aolmail_cit-first-page"/>
    <w:basedOn w:val="DefaultParagraphFont"/>
    <w:rsid w:val="00887D03"/>
  </w:style>
  <w:style w:type="character" w:customStyle="1" w:styleId="aolmailcit-last-page">
    <w:name w:val="aolmail_cit-last-page"/>
    <w:basedOn w:val="DefaultParagraphFont"/>
    <w:rsid w:val="00887D03"/>
  </w:style>
  <w:style w:type="character" w:customStyle="1" w:styleId="aolmailcit">
    <w:name w:val="aolmail_cit"/>
    <w:basedOn w:val="DefaultParagraphFont"/>
    <w:rsid w:val="00887D03"/>
  </w:style>
  <w:style w:type="paragraph" w:styleId="BalloonText">
    <w:name w:val="Balloon Text"/>
    <w:basedOn w:val="Normal"/>
    <w:link w:val="BalloonTextChar"/>
    <w:uiPriority w:val="99"/>
    <w:semiHidden/>
    <w:unhideWhenUsed/>
    <w:rsid w:val="007333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30A"/>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6556E8"/>
    <w:rPr>
      <w:rFonts w:ascii="Verdana" w:eastAsia="Times New Roman" w:hAnsi="Verdana" w:cs="Arial"/>
      <w:b/>
      <w:color w:val="1F3864" w:themeColor="accent5" w:themeShade="80"/>
      <w:sz w:val="28"/>
    </w:rPr>
  </w:style>
  <w:style w:type="paragraph" w:styleId="NormalWeb">
    <w:name w:val="Normal (Web)"/>
    <w:basedOn w:val="Normal"/>
    <w:uiPriority w:val="99"/>
    <w:unhideWhenUsed/>
    <w:rsid w:val="00827AA3"/>
    <w:pPr>
      <w:spacing w:before="100" w:beforeAutospacing="1"/>
    </w:pPr>
    <w:rPr>
      <w:rFonts w:ascii="Times New Roman" w:hAnsi="Times New Roman"/>
    </w:rPr>
  </w:style>
  <w:style w:type="character" w:styleId="Emphasis">
    <w:name w:val="Emphasis"/>
    <w:basedOn w:val="DefaultParagraphFont"/>
    <w:uiPriority w:val="20"/>
    <w:qFormat/>
    <w:rsid w:val="00827AA3"/>
    <w:rPr>
      <w:i/>
      <w:iCs/>
    </w:rPr>
  </w:style>
  <w:style w:type="paragraph" w:styleId="NoSpacing">
    <w:name w:val="No Spacing"/>
    <w:uiPriority w:val="1"/>
    <w:qFormat/>
    <w:rsid w:val="008576C5"/>
    <w:pPr>
      <w:spacing w:after="0" w:line="240" w:lineRule="auto"/>
    </w:pPr>
  </w:style>
  <w:style w:type="character" w:customStyle="1" w:styleId="Heading1Char">
    <w:name w:val="Heading 1 Char"/>
    <w:basedOn w:val="DefaultParagraphFont"/>
    <w:link w:val="Heading1"/>
    <w:uiPriority w:val="9"/>
    <w:rsid w:val="008F28C8"/>
    <w:rPr>
      <w:rFonts w:ascii="Arial" w:eastAsia="Times New Roman" w:hAnsi="Arial" w:cs="Arial"/>
      <w:b/>
      <w:sz w:val="24"/>
    </w:rPr>
  </w:style>
  <w:style w:type="character" w:customStyle="1" w:styleId="Heading3Char">
    <w:name w:val="Heading 3 Char"/>
    <w:basedOn w:val="DefaultParagraphFont"/>
    <w:link w:val="Heading3"/>
    <w:uiPriority w:val="9"/>
    <w:rsid w:val="00B10ED4"/>
    <w:rPr>
      <w:rFonts w:ascii="Verdana" w:eastAsia="Times New Roman" w:hAnsi="Verdana" w:cs="Arial"/>
      <w:b/>
      <w:i/>
      <w:color w:val="1F3864" w:themeColor="accent5" w:themeShade="80"/>
      <w:sz w:val="24"/>
    </w:rPr>
  </w:style>
  <w:style w:type="paragraph" w:styleId="TOCHeading">
    <w:name w:val="TOC Heading"/>
    <w:basedOn w:val="Heading1"/>
    <w:next w:val="Normal"/>
    <w:uiPriority w:val="39"/>
    <w:unhideWhenUsed/>
    <w:qFormat/>
    <w:rsid w:val="006C1B08"/>
    <w:pPr>
      <w:spacing w:line="259" w:lineRule="auto"/>
      <w:outlineLvl w:val="9"/>
    </w:pPr>
    <w:rPr>
      <w:rFonts w:asciiTheme="majorHAnsi" w:hAnsiTheme="majorHAnsi"/>
      <w:b w:val="0"/>
    </w:rPr>
  </w:style>
  <w:style w:type="paragraph" w:styleId="TOC1">
    <w:name w:val="toc 1"/>
    <w:basedOn w:val="Normal"/>
    <w:next w:val="Normal"/>
    <w:autoRedefine/>
    <w:uiPriority w:val="39"/>
    <w:unhideWhenUsed/>
    <w:rsid w:val="00774D7A"/>
    <w:pPr>
      <w:tabs>
        <w:tab w:val="right" w:leader="dot" w:pos="9360"/>
      </w:tabs>
      <w:spacing w:before="120" w:after="120" w:line="312" w:lineRule="auto"/>
    </w:pPr>
    <w:rPr>
      <w:b/>
      <w:noProof/>
      <w:spacing w:val="-6"/>
      <w:sz w:val="28"/>
      <w:shd w:val="clear" w:color="auto" w:fill="FFFFFF"/>
    </w:rPr>
  </w:style>
  <w:style w:type="paragraph" w:styleId="TOC2">
    <w:name w:val="toc 2"/>
    <w:basedOn w:val="Normal"/>
    <w:next w:val="Normal"/>
    <w:autoRedefine/>
    <w:uiPriority w:val="39"/>
    <w:unhideWhenUsed/>
    <w:rsid w:val="00220685"/>
    <w:pPr>
      <w:tabs>
        <w:tab w:val="right" w:leader="dot" w:pos="9360"/>
      </w:tabs>
      <w:spacing w:before="80" w:after="120" w:line="240" w:lineRule="auto"/>
      <w:ind w:left="360"/>
    </w:pPr>
    <w:rPr>
      <w:noProof/>
      <w:spacing w:val="-6"/>
      <w:szCs w:val="28"/>
      <w:lang w:val="en"/>
    </w:rPr>
  </w:style>
  <w:style w:type="paragraph" w:styleId="TOC3">
    <w:name w:val="toc 3"/>
    <w:basedOn w:val="Normal"/>
    <w:next w:val="Normal"/>
    <w:autoRedefine/>
    <w:uiPriority w:val="39"/>
    <w:unhideWhenUsed/>
    <w:rsid w:val="006C1B08"/>
    <w:pPr>
      <w:ind w:left="480"/>
    </w:pPr>
  </w:style>
  <w:style w:type="character" w:styleId="Strong">
    <w:name w:val="Strong"/>
    <w:basedOn w:val="DefaultParagraphFont"/>
    <w:uiPriority w:val="22"/>
    <w:qFormat/>
    <w:rsid w:val="007B754C"/>
    <w:rPr>
      <w:b/>
      <w:bCs/>
    </w:rPr>
  </w:style>
  <w:style w:type="paragraph" w:customStyle="1" w:styleId="Default">
    <w:name w:val="Default"/>
    <w:rsid w:val="009B602F"/>
    <w:pPr>
      <w:autoSpaceDE w:val="0"/>
      <w:autoSpaceDN w:val="0"/>
      <w:adjustRightInd w:val="0"/>
      <w:spacing w:after="0" w:line="240" w:lineRule="auto"/>
    </w:pPr>
    <w:rPr>
      <w:rFonts w:ascii="Arial" w:hAnsi="Arial" w:cs="Arial"/>
      <w:color w:val="000000"/>
      <w:sz w:val="24"/>
      <w:szCs w:val="24"/>
    </w:rPr>
  </w:style>
  <w:style w:type="table" w:styleId="PlainTable1">
    <w:name w:val="Plain Table 1"/>
    <w:basedOn w:val="TableNormal"/>
    <w:uiPriority w:val="41"/>
    <w:rsid w:val="000D18A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asicParagraph">
    <w:name w:val="[Basic Paragraph]"/>
    <w:basedOn w:val="Normal"/>
    <w:uiPriority w:val="99"/>
    <w:rsid w:val="002B7D57"/>
    <w:pPr>
      <w:autoSpaceDE w:val="0"/>
      <w:autoSpaceDN w:val="0"/>
      <w:adjustRightInd w:val="0"/>
      <w:spacing w:line="288" w:lineRule="auto"/>
      <w:textAlignment w:val="center"/>
    </w:pPr>
    <w:rPr>
      <w:rFonts w:ascii="Times New Roman" w:eastAsiaTheme="minorHAnsi" w:hAnsi="Times New Roman"/>
      <w:color w:val="000000"/>
    </w:rPr>
  </w:style>
  <w:style w:type="character" w:customStyle="1" w:styleId="il">
    <w:name w:val="il"/>
    <w:basedOn w:val="DefaultParagraphFont"/>
    <w:rsid w:val="00726FB8"/>
  </w:style>
  <w:style w:type="character" w:customStyle="1" w:styleId="gmaildefault">
    <w:name w:val="gmail_default"/>
    <w:basedOn w:val="DefaultParagraphFont"/>
    <w:rsid w:val="007E2EAF"/>
  </w:style>
  <w:style w:type="table" w:styleId="TableGrid">
    <w:name w:val="Table Grid"/>
    <w:basedOn w:val="TableNormal"/>
    <w:uiPriority w:val="39"/>
    <w:rsid w:val="00331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C620FA"/>
  </w:style>
  <w:style w:type="table" w:styleId="PlainTable2">
    <w:name w:val="Plain Table 2"/>
    <w:basedOn w:val="TableNormal"/>
    <w:uiPriority w:val="42"/>
    <w:rsid w:val="008B18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B18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eta-citation-journal-name">
    <w:name w:val="meta-citation-journal-name"/>
    <w:basedOn w:val="DefaultParagraphFont"/>
    <w:rsid w:val="00EA07A5"/>
  </w:style>
  <w:style w:type="character" w:customStyle="1" w:styleId="meta-citation">
    <w:name w:val="meta-citation"/>
    <w:basedOn w:val="DefaultParagraphFont"/>
    <w:rsid w:val="00EA07A5"/>
  </w:style>
  <w:style w:type="character" w:customStyle="1" w:styleId="identifier">
    <w:name w:val="identifier"/>
    <w:basedOn w:val="DefaultParagraphFont"/>
    <w:rsid w:val="001569AD"/>
  </w:style>
  <w:style w:type="character" w:styleId="FollowedHyperlink">
    <w:name w:val="FollowedHyperlink"/>
    <w:basedOn w:val="DefaultParagraphFont"/>
    <w:uiPriority w:val="99"/>
    <w:semiHidden/>
    <w:unhideWhenUsed/>
    <w:rsid w:val="00DA2DD6"/>
    <w:rPr>
      <w:color w:val="954F72" w:themeColor="followedHyperlink"/>
      <w:u w:val="single"/>
    </w:rPr>
  </w:style>
  <w:style w:type="table" w:styleId="GridTable2-Accent1">
    <w:name w:val="Grid Table 2 Accent 1"/>
    <w:basedOn w:val="TableNormal"/>
    <w:uiPriority w:val="47"/>
    <w:rsid w:val="008674A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3">
    <w:name w:val="Grid Table 2 Accent 3"/>
    <w:basedOn w:val="TableNormal"/>
    <w:uiPriority w:val="47"/>
    <w:rsid w:val="008674A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TMLPreformatted">
    <w:name w:val="HTML Preformatted"/>
    <w:basedOn w:val="Normal"/>
    <w:link w:val="HTMLPreformattedChar"/>
    <w:uiPriority w:val="99"/>
    <w:semiHidden/>
    <w:unhideWhenUsed/>
    <w:rsid w:val="00B83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83303"/>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C51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61262">
      <w:bodyDiv w:val="1"/>
      <w:marLeft w:val="0"/>
      <w:marRight w:val="0"/>
      <w:marTop w:val="0"/>
      <w:marBottom w:val="0"/>
      <w:divBdr>
        <w:top w:val="none" w:sz="0" w:space="0" w:color="auto"/>
        <w:left w:val="none" w:sz="0" w:space="0" w:color="auto"/>
        <w:bottom w:val="none" w:sz="0" w:space="0" w:color="auto"/>
        <w:right w:val="none" w:sz="0" w:space="0" w:color="auto"/>
      </w:divBdr>
      <w:divsChild>
        <w:div w:id="190815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8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4599">
      <w:bodyDiv w:val="1"/>
      <w:marLeft w:val="0"/>
      <w:marRight w:val="0"/>
      <w:marTop w:val="0"/>
      <w:marBottom w:val="0"/>
      <w:divBdr>
        <w:top w:val="none" w:sz="0" w:space="0" w:color="auto"/>
        <w:left w:val="none" w:sz="0" w:space="0" w:color="auto"/>
        <w:bottom w:val="none" w:sz="0" w:space="0" w:color="auto"/>
        <w:right w:val="none" w:sz="0" w:space="0" w:color="auto"/>
      </w:divBdr>
    </w:div>
    <w:div w:id="259221554">
      <w:bodyDiv w:val="1"/>
      <w:marLeft w:val="0"/>
      <w:marRight w:val="0"/>
      <w:marTop w:val="0"/>
      <w:marBottom w:val="0"/>
      <w:divBdr>
        <w:top w:val="none" w:sz="0" w:space="0" w:color="auto"/>
        <w:left w:val="none" w:sz="0" w:space="0" w:color="auto"/>
        <w:bottom w:val="none" w:sz="0" w:space="0" w:color="auto"/>
        <w:right w:val="none" w:sz="0" w:space="0" w:color="auto"/>
      </w:divBdr>
    </w:div>
    <w:div w:id="295257646">
      <w:bodyDiv w:val="1"/>
      <w:marLeft w:val="0"/>
      <w:marRight w:val="0"/>
      <w:marTop w:val="0"/>
      <w:marBottom w:val="0"/>
      <w:divBdr>
        <w:top w:val="none" w:sz="0" w:space="0" w:color="auto"/>
        <w:left w:val="none" w:sz="0" w:space="0" w:color="auto"/>
        <w:bottom w:val="none" w:sz="0" w:space="0" w:color="auto"/>
        <w:right w:val="none" w:sz="0" w:space="0" w:color="auto"/>
      </w:divBdr>
    </w:div>
    <w:div w:id="320811875">
      <w:bodyDiv w:val="1"/>
      <w:marLeft w:val="0"/>
      <w:marRight w:val="0"/>
      <w:marTop w:val="0"/>
      <w:marBottom w:val="0"/>
      <w:divBdr>
        <w:top w:val="none" w:sz="0" w:space="0" w:color="auto"/>
        <w:left w:val="none" w:sz="0" w:space="0" w:color="auto"/>
        <w:bottom w:val="none" w:sz="0" w:space="0" w:color="auto"/>
        <w:right w:val="none" w:sz="0" w:space="0" w:color="auto"/>
      </w:divBdr>
      <w:divsChild>
        <w:div w:id="1942371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505467">
              <w:marLeft w:val="0"/>
              <w:marRight w:val="0"/>
              <w:marTop w:val="0"/>
              <w:marBottom w:val="0"/>
              <w:divBdr>
                <w:top w:val="none" w:sz="0" w:space="0" w:color="auto"/>
                <w:left w:val="none" w:sz="0" w:space="0" w:color="auto"/>
                <w:bottom w:val="none" w:sz="0" w:space="0" w:color="auto"/>
                <w:right w:val="none" w:sz="0" w:space="0" w:color="auto"/>
              </w:divBdr>
              <w:divsChild>
                <w:div w:id="11238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5040">
      <w:bodyDiv w:val="1"/>
      <w:marLeft w:val="0"/>
      <w:marRight w:val="0"/>
      <w:marTop w:val="0"/>
      <w:marBottom w:val="0"/>
      <w:divBdr>
        <w:top w:val="none" w:sz="0" w:space="0" w:color="auto"/>
        <w:left w:val="none" w:sz="0" w:space="0" w:color="auto"/>
        <w:bottom w:val="none" w:sz="0" w:space="0" w:color="auto"/>
        <w:right w:val="none" w:sz="0" w:space="0" w:color="auto"/>
      </w:divBdr>
    </w:div>
    <w:div w:id="349263968">
      <w:bodyDiv w:val="1"/>
      <w:marLeft w:val="0"/>
      <w:marRight w:val="0"/>
      <w:marTop w:val="0"/>
      <w:marBottom w:val="0"/>
      <w:divBdr>
        <w:top w:val="none" w:sz="0" w:space="0" w:color="auto"/>
        <w:left w:val="none" w:sz="0" w:space="0" w:color="auto"/>
        <w:bottom w:val="none" w:sz="0" w:space="0" w:color="auto"/>
        <w:right w:val="none" w:sz="0" w:space="0" w:color="auto"/>
      </w:divBdr>
    </w:div>
    <w:div w:id="384722132">
      <w:bodyDiv w:val="1"/>
      <w:marLeft w:val="0"/>
      <w:marRight w:val="0"/>
      <w:marTop w:val="0"/>
      <w:marBottom w:val="0"/>
      <w:divBdr>
        <w:top w:val="none" w:sz="0" w:space="0" w:color="auto"/>
        <w:left w:val="none" w:sz="0" w:space="0" w:color="auto"/>
        <w:bottom w:val="none" w:sz="0" w:space="0" w:color="auto"/>
        <w:right w:val="none" w:sz="0" w:space="0" w:color="auto"/>
      </w:divBdr>
    </w:div>
    <w:div w:id="435516723">
      <w:bodyDiv w:val="1"/>
      <w:marLeft w:val="0"/>
      <w:marRight w:val="0"/>
      <w:marTop w:val="0"/>
      <w:marBottom w:val="0"/>
      <w:divBdr>
        <w:top w:val="none" w:sz="0" w:space="0" w:color="auto"/>
        <w:left w:val="none" w:sz="0" w:space="0" w:color="auto"/>
        <w:bottom w:val="none" w:sz="0" w:space="0" w:color="auto"/>
        <w:right w:val="none" w:sz="0" w:space="0" w:color="auto"/>
      </w:divBdr>
      <w:divsChild>
        <w:div w:id="1592351029">
          <w:marLeft w:val="0"/>
          <w:marRight w:val="0"/>
          <w:marTop w:val="0"/>
          <w:marBottom w:val="0"/>
          <w:divBdr>
            <w:top w:val="none" w:sz="0" w:space="0" w:color="auto"/>
            <w:left w:val="none" w:sz="0" w:space="0" w:color="auto"/>
            <w:bottom w:val="none" w:sz="0" w:space="0" w:color="auto"/>
            <w:right w:val="none" w:sz="0" w:space="0" w:color="auto"/>
          </w:divBdr>
        </w:div>
        <w:div w:id="1598905604">
          <w:marLeft w:val="0"/>
          <w:marRight w:val="0"/>
          <w:marTop w:val="0"/>
          <w:marBottom w:val="0"/>
          <w:divBdr>
            <w:top w:val="none" w:sz="0" w:space="0" w:color="auto"/>
            <w:left w:val="none" w:sz="0" w:space="0" w:color="auto"/>
            <w:bottom w:val="none" w:sz="0" w:space="0" w:color="auto"/>
            <w:right w:val="none" w:sz="0" w:space="0" w:color="auto"/>
          </w:divBdr>
        </w:div>
        <w:div w:id="305165905">
          <w:marLeft w:val="0"/>
          <w:marRight w:val="0"/>
          <w:marTop w:val="0"/>
          <w:marBottom w:val="0"/>
          <w:divBdr>
            <w:top w:val="none" w:sz="0" w:space="0" w:color="auto"/>
            <w:left w:val="none" w:sz="0" w:space="0" w:color="auto"/>
            <w:bottom w:val="none" w:sz="0" w:space="0" w:color="auto"/>
            <w:right w:val="none" w:sz="0" w:space="0" w:color="auto"/>
          </w:divBdr>
        </w:div>
        <w:div w:id="902909225">
          <w:marLeft w:val="0"/>
          <w:marRight w:val="0"/>
          <w:marTop w:val="0"/>
          <w:marBottom w:val="0"/>
          <w:divBdr>
            <w:top w:val="none" w:sz="0" w:space="0" w:color="auto"/>
            <w:left w:val="none" w:sz="0" w:space="0" w:color="auto"/>
            <w:bottom w:val="none" w:sz="0" w:space="0" w:color="auto"/>
            <w:right w:val="none" w:sz="0" w:space="0" w:color="auto"/>
          </w:divBdr>
        </w:div>
        <w:div w:id="989603410">
          <w:marLeft w:val="0"/>
          <w:marRight w:val="0"/>
          <w:marTop w:val="0"/>
          <w:marBottom w:val="0"/>
          <w:divBdr>
            <w:top w:val="none" w:sz="0" w:space="0" w:color="auto"/>
            <w:left w:val="none" w:sz="0" w:space="0" w:color="auto"/>
            <w:bottom w:val="none" w:sz="0" w:space="0" w:color="auto"/>
            <w:right w:val="none" w:sz="0" w:space="0" w:color="auto"/>
          </w:divBdr>
        </w:div>
      </w:divsChild>
    </w:div>
    <w:div w:id="576477388">
      <w:bodyDiv w:val="1"/>
      <w:marLeft w:val="0"/>
      <w:marRight w:val="0"/>
      <w:marTop w:val="0"/>
      <w:marBottom w:val="0"/>
      <w:divBdr>
        <w:top w:val="none" w:sz="0" w:space="0" w:color="auto"/>
        <w:left w:val="none" w:sz="0" w:space="0" w:color="auto"/>
        <w:bottom w:val="none" w:sz="0" w:space="0" w:color="auto"/>
        <w:right w:val="none" w:sz="0" w:space="0" w:color="auto"/>
      </w:divBdr>
    </w:div>
    <w:div w:id="614024194">
      <w:bodyDiv w:val="1"/>
      <w:marLeft w:val="0"/>
      <w:marRight w:val="0"/>
      <w:marTop w:val="0"/>
      <w:marBottom w:val="0"/>
      <w:divBdr>
        <w:top w:val="none" w:sz="0" w:space="0" w:color="auto"/>
        <w:left w:val="none" w:sz="0" w:space="0" w:color="auto"/>
        <w:bottom w:val="none" w:sz="0" w:space="0" w:color="auto"/>
        <w:right w:val="none" w:sz="0" w:space="0" w:color="auto"/>
      </w:divBdr>
      <w:divsChild>
        <w:div w:id="124393689">
          <w:marLeft w:val="0"/>
          <w:marRight w:val="0"/>
          <w:marTop w:val="0"/>
          <w:marBottom w:val="0"/>
          <w:divBdr>
            <w:top w:val="none" w:sz="0" w:space="0" w:color="auto"/>
            <w:left w:val="none" w:sz="0" w:space="0" w:color="auto"/>
            <w:bottom w:val="none" w:sz="0" w:space="0" w:color="auto"/>
            <w:right w:val="none" w:sz="0" w:space="0" w:color="auto"/>
          </w:divBdr>
          <w:divsChild>
            <w:div w:id="49229520">
              <w:marLeft w:val="0"/>
              <w:marRight w:val="0"/>
              <w:marTop w:val="0"/>
              <w:marBottom w:val="0"/>
              <w:divBdr>
                <w:top w:val="none" w:sz="0" w:space="0" w:color="auto"/>
                <w:left w:val="none" w:sz="0" w:space="0" w:color="auto"/>
                <w:bottom w:val="none" w:sz="0" w:space="0" w:color="auto"/>
                <w:right w:val="none" w:sz="0" w:space="0" w:color="auto"/>
              </w:divBdr>
              <w:divsChild>
                <w:div w:id="834150796">
                  <w:marLeft w:val="0"/>
                  <w:marRight w:val="0"/>
                  <w:marTop w:val="0"/>
                  <w:marBottom w:val="0"/>
                  <w:divBdr>
                    <w:top w:val="none" w:sz="0" w:space="0" w:color="auto"/>
                    <w:left w:val="none" w:sz="0" w:space="0" w:color="auto"/>
                    <w:bottom w:val="none" w:sz="0" w:space="0" w:color="auto"/>
                    <w:right w:val="none" w:sz="0" w:space="0" w:color="auto"/>
                  </w:divBdr>
                  <w:divsChild>
                    <w:div w:id="162665128">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342664209">
          <w:marLeft w:val="0"/>
          <w:marRight w:val="0"/>
          <w:marTop w:val="0"/>
          <w:marBottom w:val="0"/>
          <w:divBdr>
            <w:top w:val="none" w:sz="0" w:space="0" w:color="auto"/>
            <w:left w:val="none" w:sz="0" w:space="0" w:color="auto"/>
            <w:bottom w:val="none" w:sz="0" w:space="0" w:color="auto"/>
            <w:right w:val="none" w:sz="0" w:space="0" w:color="auto"/>
          </w:divBdr>
          <w:divsChild>
            <w:div w:id="1135876720">
              <w:marLeft w:val="0"/>
              <w:marRight w:val="0"/>
              <w:marTop w:val="0"/>
              <w:marBottom w:val="0"/>
              <w:divBdr>
                <w:top w:val="none" w:sz="0" w:space="0" w:color="auto"/>
                <w:left w:val="none" w:sz="0" w:space="0" w:color="auto"/>
                <w:bottom w:val="none" w:sz="0" w:space="0" w:color="auto"/>
                <w:right w:val="none" w:sz="0" w:space="0" w:color="auto"/>
              </w:divBdr>
              <w:divsChild>
                <w:div w:id="1627812430">
                  <w:marLeft w:val="0"/>
                  <w:marRight w:val="0"/>
                  <w:marTop w:val="0"/>
                  <w:marBottom w:val="0"/>
                  <w:divBdr>
                    <w:top w:val="none" w:sz="0" w:space="0" w:color="auto"/>
                    <w:left w:val="none" w:sz="0" w:space="0" w:color="auto"/>
                    <w:bottom w:val="none" w:sz="0" w:space="0" w:color="auto"/>
                    <w:right w:val="none" w:sz="0" w:space="0" w:color="auto"/>
                  </w:divBdr>
                  <w:divsChild>
                    <w:div w:id="417750529">
                      <w:marLeft w:val="0"/>
                      <w:marRight w:val="0"/>
                      <w:marTop w:val="0"/>
                      <w:marBottom w:val="0"/>
                      <w:divBdr>
                        <w:top w:val="none" w:sz="0" w:space="0" w:color="auto"/>
                        <w:left w:val="none" w:sz="0" w:space="0" w:color="auto"/>
                        <w:bottom w:val="none" w:sz="0" w:space="0" w:color="auto"/>
                        <w:right w:val="none" w:sz="0" w:space="0" w:color="auto"/>
                      </w:divBdr>
                      <w:divsChild>
                        <w:div w:id="1629126375">
                          <w:marLeft w:val="0"/>
                          <w:marRight w:val="0"/>
                          <w:marTop w:val="0"/>
                          <w:marBottom w:val="0"/>
                          <w:divBdr>
                            <w:top w:val="single" w:sz="2" w:space="0" w:color="EFEFEF"/>
                            <w:left w:val="none" w:sz="0" w:space="0" w:color="auto"/>
                            <w:bottom w:val="none" w:sz="0" w:space="0" w:color="auto"/>
                            <w:right w:val="none" w:sz="0" w:space="0" w:color="auto"/>
                          </w:divBdr>
                          <w:divsChild>
                            <w:div w:id="1591813148">
                              <w:marLeft w:val="0"/>
                              <w:marRight w:val="0"/>
                              <w:marTop w:val="0"/>
                              <w:marBottom w:val="0"/>
                              <w:divBdr>
                                <w:top w:val="none" w:sz="0" w:space="0" w:color="auto"/>
                                <w:left w:val="none" w:sz="0" w:space="0" w:color="auto"/>
                                <w:bottom w:val="none" w:sz="0" w:space="0" w:color="auto"/>
                                <w:right w:val="none" w:sz="0" w:space="0" w:color="auto"/>
                              </w:divBdr>
                              <w:divsChild>
                                <w:div w:id="1461145351">
                                  <w:marLeft w:val="0"/>
                                  <w:marRight w:val="0"/>
                                  <w:marTop w:val="0"/>
                                  <w:marBottom w:val="0"/>
                                  <w:divBdr>
                                    <w:top w:val="none" w:sz="0" w:space="0" w:color="auto"/>
                                    <w:left w:val="none" w:sz="0" w:space="0" w:color="auto"/>
                                    <w:bottom w:val="none" w:sz="0" w:space="0" w:color="auto"/>
                                    <w:right w:val="none" w:sz="0" w:space="0" w:color="auto"/>
                                  </w:divBdr>
                                  <w:divsChild>
                                    <w:div w:id="1229725460">
                                      <w:marLeft w:val="0"/>
                                      <w:marRight w:val="0"/>
                                      <w:marTop w:val="0"/>
                                      <w:marBottom w:val="0"/>
                                      <w:divBdr>
                                        <w:top w:val="none" w:sz="0" w:space="0" w:color="auto"/>
                                        <w:left w:val="none" w:sz="0" w:space="0" w:color="auto"/>
                                        <w:bottom w:val="none" w:sz="0" w:space="0" w:color="auto"/>
                                        <w:right w:val="none" w:sz="0" w:space="0" w:color="auto"/>
                                      </w:divBdr>
                                      <w:divsChild>
                                        <w:div w:id="498473190">
                                          <w:marLeft w:val="0"/>
                                          <w:marRight w:val="0"/>
                                          <w:marTop w:val="0"/>
                                          <w:marBottom w:val="0"/>
                                          <w:divBdr>
                                            <w:top w:val="none" w:sz="0" w:space="0" w:color="auto"/>
                                            <w:left w:val="none" w:sz="0" w:space="0" w:color="auto"/>
                                            <w:bottom w:val="none" w:sz="0" w:space="0" w:color="auto"/>
                                            <w:right w:val="none" w:sz="0" w:space="0" w:color="auto"/>
                                          </w:divBdr>
                                          <w:divsChild>
                                            <w:div w:id="804011818">
                                              <w:marLeft w:val="0"/>
                                              <w:marRight w:val="0"/>
                                              <w:marTop w:val="0"/>
                                              <w:marBottom w:val="0"/>
                                              <w:divBdr>
                                                <w:top w:val="none" w:sz="0" w:space="0" w:color="auto"/>
                                                <w:left w:val="none" w:sz="0" w:space="0" w:color="auto"/>
                                                <w:bottom w:val="none" w:sz="0" w:space="0" w:color="auto"/>
                                                <w:right w:val="none" w:sz="0" w:space="0" w:color="auto"/>
                                              </w:divBdr>
                                              <w:divsChild>
                                                <w:div w:id="1534146528">
                                                  <w:marLeft w:val="0"/>
                                                  <w:marRight w:val="0"/>
                                                  <w:marTop w:val="0"/>
                                                  <w:marBottom w:val="0"/>
                                                  <w:divBdr>
                                                    <w:top w:val="none" w:sz="0" w:space="0" w:color="auto"/>
                                                    <w:left w:val="none" w:sz="0" w:space="0" w:color="auto"/>
                                                    <w:bottom w:val="none" w:sz="0" w:space="0" w:color="auto"/>
                                                    <w:right w:val="none" w:sz="0" w:space="0" w:color="auto"/>
                                                  </w:divBdr>
                                                </w:div>
                                              </w:divsChild>
                                            </w:div>
                                            <w:div w:id="163054773">
                                              <w:marLeft w:val="0"/>
                                              <w:marRight w:val="0"/>
                                              <w:marTop w:val="0"/>
                                              <w:marBottom w:val="0"/>
                                              <w:divBdr>
                                                <w:top w:val="none" w:sz="0" w:space="0" w:color="auto"/>
                                                <w:left w:val="none" w:sz="0" w:space="0" w:color="auto"/>
                                                <w:bottom w:val="none" w:sz="0" w:space="0" w:color="auto"/>
                                                <w:right w:val="none" w:sz="0" w:space="0" w:color="auto"/>
                                              </w:divBdr>
                                              <w:divsChild>
                                                <w:div w:id="1842043312">
                                                  <w:marLeft w:val="0"/>
                                                  <w:marRight w:val="0"/>
                                                  <w:marTop w:val="0"/>
                                                  <w:marBottom w:val="0"/>
                                                  <w:divBdr>
                                                    <w:top w:val="none" w:sz="0" w:space="0" w:color="auto"/>
                                                    <w:left w:val="none" w:sz="0" w:space="0" w:color="auto"/>
                                                    <w:bottom w:val="none" w:sz="0" w:space="0" w:color="auto"/>
                                                    <w:right w:val="none" w:sz="0" w:space="0" w:color="auto"/>
                                                  </w:divBdr>
                                                  <w:divsChild>
                                                    <w:div w:id="843668716">
                                                      <w:marLeft w:val="0"/>
                                                      <w:marRight w:val="0"/>
                                                      <w:marTop w:val="0"/>
                                                      <w:marBottom w:val="0"/>
                                                      <w:divBdr>
                                                        <w:top w:val="none" w:sz="0" w:space="0" w:color="auto"/>
                                                        <w:left w:val="none" w:sz="0" w:space="0" w:color="auto"/>
                                                        <w:bottom w:val="none" w:sz="0" w:space="0" w:color="auto"/>
                                                        <w:right w:val="none" w:sz="0" w:space="0" w:color="auto"/>
                                                      </w:divBdr>
                                                    </w:div>
                                                    <w:div w:id="2101829584">
                                                      <w:marLeft w:val="300"/>
                                                      <w:marRight w:val="0"/>
                                                      <w:marTop w:val="0"/>
                                                      <w:marBottom w:val="0"/>
                                                      <w:divBdr>
                                                        <w:top w:val="none" w:sz="0" w:space="0" w:color="auto"/>
                                                        <w:left w:val="none" w:sz="0" w:space="0" w:color="auto"/>
                                                        <w:bottom w:val="none" w:sz="0" w:space="0" w:color="auto"/>
                                                        <w:right w:val="none" w:sz="0" w:space="0" w:color="auto"/>
                                                      </w:divBdr>
                                                    </w:div>
                                                    <w:div w:id="1141118393">
                                                      <w:marLeft w:val="300"/>
                                                      <w:marRight w:val="0"/>
                                                      <w:marTop w:val="0"/>
                                                      <w:marBottom w:val="0"/>
                                                      <w:divBdr>
                                                        <w:top w:val="none" w:sz="0" w:space="0" w:color="auto"/>
                                                        <w:left w:val="none" w:sz="0" w:space="0" w:color="auto"/>
                                                        <w:bottom w:val="none" w:sz="0" w:space="0" w:color="auto"/>
                                                        <w:right w:val="none" w:sz="0" w:space="0" w:color="auto"/>
                                                      </w:divBdr>
                                                    </w:div>
                                                    <w:div w:id="1600218285">
                                                      <w:marLeft w:val="0"/>
                                                      <w:marRight w:val="0"/>
                                                      <w:marTop w:val="0"/>
                                                      <w:marBottom w:val="0"/>
                                                      <w:divBdr>
                                                        <w:top w:val="none" w:sz="0" w:space="0" w:color="auto"/>
                                                        <w:left w:val="none" w:sz="0" w:space="0" w:color="auto"/>
                                                        <w:bottom w:val="none" w:sz="0" w:space="0" w:color="auto"/>
                                                        <w:right w:val="none" w:sz="0" w:space="0" w:color="auto"/>
                                                      </w:divBdr>
                                                    </w:div>
                                                    <w:div w:id="1799646984">
                                                      <w:marLeft w:val="60"/>
                                                      <w:marRight w:val="0"/>
                                                      <w:marTop w:val="0"/>
                                                      <w:marBottom w:val="0"/>
                                                      <w:divBdr>
                                                        <w:top w:val="none" w:sz="0" w:space="0" w:color="auto"/>
                                                        <w:left w:val="none" w:sz="0" w:space="0" w:color="auto"/>
                                                        <w:bottom w:val="none" w:sz="0" w:space="0" w:color="auto"/>
                                                        <w:right w:val="none" w:sz="0" w:space="0" w:color="auto"/>
                                                      </w:divBdr>
                                                    </w:div>
                                                  </w:divsChild>
                                                </w:div>
                                                <w:div w:id="384448296">
                                                  <w:marLeft w:val="0"/>
                                                  <w:marRight w:val="0"/>
                                                  <w:marTop w:val="0"/>
                                                  <w:marBottom w:val="0"/>
                                                  <w:divBdr>
                                                    <w:top w:val="none" w:sz="0" w:space="0" w:color="auto"/>
                                                    <w:left w:val="none" w:sz="0" w:space="0" w:color="auto"/>
                                                    <w:bottom w:val="none" w:sz="0" w:space="0" w:color="auto"/>
                                                    <w:right w:val="none" w:sz="0" w:space="0" w:color="auto"/>
                                                  </w:divBdr>
                                                  <w:divsChild>
                                                    <w:div w:id="1087652859">
                                                      <w:marLeft w:val="0"/>
                                                      <w:marRight w:val="0"/>
                                                      <w:marTop w:val="120"/>
                                                      <w:marBottom w:val="0"/>
                                                      <w:divBdr>
                                                        <w:top w:val="none" w:sz="0" w:space="0" w:color="auto"/>
                                                        <w:left w:val="none" w:sz="0" w:space="0" w:color="auto"/>
                                                        <w:bottom w:val="none" w:sz="0" w:space="0" w:color="auto"/>
                                                        <w:right w:val="none" w:sz="0" w:space="0" w:color="auto"/>
                                                      </w:divBdr>
                                                      <w:divsChild>
                                                        <w:div w:id="1522739795">
                                                          <w:marLeft w:val="0"/>
                                                          <w:marRight w:val="0"/>
                                                          <w:marTop w:val="0"/>
                                                          <w:marBottom w:val="0"/>
                                                          <w:divBdr>
                                                            <w:top w:val="none" w:sz="0" w:space="0" w:color="auto"/>
                                                            <w:left w:val="none" w:sz="0" w:space="0" w:color="auto"/>
                                                            <w:bottom w:val="none" w:sz="0" w:space="0" w:color="auto"/>
                                                            <w:right w:val="none" w:sz="0" w:space="0" w:color="auto"/>
                                                          </w:divBdr>
                                                          <w:divsChild>
                                                            <w:div w:id="1327784779">
                                                              <w:marLeft w:val="0"/>
                                                              <w:marRight w:val="0"/>
                                                              <w:marTop w:val="0"/>
                                                              <w:marBottom w:val="0"/>
                                                              <w:divBdr>
                                                                <w:top w:val="none" w:sz="0" w:space="0" w:color="auto"/>
                                                                <w:left w:val="none" w:sz="0" w:space="0" w:color="auto"/>
                                                                <w:bottom w:val="none" w:sz="0" w:space="0" w:color="auto"/>
                                                                <w:right w:val="none" w:sz="0" w:space="0" w:color="auto"/>
                                                              </w:divBdr>
                                                              <w:divsChild>
                                                                <w:div w:id="13987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4117662">
      <w:bodyDiv w:val="1"/>
      <w:marLeft w:val="0"/>
      <w:marRight w:val="0"/>
      <w:marTop w:val="0"/>
      <w:marBottom w:val="0"/>
      <w:divBdr>
        <w:top w:val="none" w:sz="0" w:space="0" w:color="auto"/>
        <w:left w:val="none" w:sz="0" w:space="0" w:color="auto"/>
        <w:bottom w:val="none" w:sz="0" w:space="0" w:color="auto"/>
        <w:right w:val="none" w:sz="0" w:space="0" w:color="auto"/>
      </w:divBdr>
    </w:div>
    <w:div w:id="638806080">
      <w:bodyDiv w:val="1"/>
      <w:marLeft w:val="0"/>
      <w:marRight w:val="0"/>
      <w:marTop w:val="0"/>
      <w:marBottom w:val="0"/>
      <w:divBdr>
        <w:top w:val="none" w:sz="0" w:space="0" w:color="auto"/>
        <w:left w:val="none" w:sz="0" w:space="0" w:color="auto"/>
        <w:bottom w:val="none" w:sz="0" w:space="0" w:color="auto"/>
        <w:right w:val="none" w:sz="0" w:space="0" w:color="auto"/>
      </w:divBdr>
    </w:div>
    <w:div w:id="645277942">
      <w:bodyDiv w:val="1"/>
      <w:marLeft w:val="0"/>
      <w:marRight w:val="0"/>
      <w:marTop w:val="0"/>
      <w:marBottom w:val="0"/>
      <w:divBdr>
        <w:top w:val="none" w:sz="0" w:space="0" w:color="auto"/>
        <w:left w:val="none" w:sz="0" w:space="0" w:color="auto"/>
        <w:bottom w:val="none" w:sz="0" w:space="0" w:color="auto"/>
        <w:right w:val="none" w:sz="0" w:space="0" w:color="auto"/>
      </w:divBdr>
    </w:div>
    <w:div w:id="672414250">
      <w:bodyDiv w:val="1"/>
      <w:marLeft w:val="0"/>
      <w:marRight w:val="0"/>
      <w:marTop w:val="0"/>
      <w:marBottom w:val="0"/>
      <w:divBdr>
        <w:top w:val="none" w:sz="0" w:space="0" w:color="auto"/>
        <w:left w:val="none" w:sz="0" w:space="0" w:color="auto"/>
        <w:bottom w:val="none" w:sz="0" w:space="0" w:color="auto"/>
        <w:right w:val="none" w:sz="0" w:space="0" w:color="auto"/>
      </w:divBdr>
    </w:div>
    <w:div w:id="675689927">
      <w:bodyDiv w:val="1"/>
      <w:marLeft w:val="0"/>
      <w:marRight w:val="0"/>
      <w:marTop w:val="0"/>
      <w:marBottom w:val="0"/>
      <w:divBdr>
        <w:top w:val="none" w:sz="0" w:space="0" w:color="auto"/>
        <w:left w:val="none" w:sz="0" w:space="0" w:color="auto"/>
        <w:bottom w:val="none" w:sz="0" w:space="0" w:color="auto"/>
        <w:right w:val="none" w:sz="0" w:space="0" w:color="auto"/>
      </w:divBdr>
      <w:divsChild>
        <w:div w:id="42599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942354">
              <w:marLeft w:val="0"/>
              <w:marRight w:val="0"/>
              <w:marTop w:val="0"/>
              <w:marBottom w:val="0"/>
              <w:divBdr>
                <w:top w:val="none" w:sz="0" w:space="0" w:color="auto"/>
                <w:left w:val="none" w:sz="0" w:space="0" w:color="auto"/>
                <w:bottom w:val="none" w:sz="0" w:space="0" w:color="auto"/>
                <w:right w:val="none" w:sz="0" w:space="0" w:color="auto"/>
              </w:divBdr>
              <w:divsChild>
                <w:div w:id="15809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01230">
      <w:bodyDiv w:val="1"/>
      <w:marLeft w:val="0"/>
      <w:marRight w:val="0"/>
      <w:marTop w:val="0"/>
      <w:marBottom w:val="0"/>
      <w:divBdr>
        <w:top w:val="none" w:sz="0" w:space="0" w:color="auto"/>
        <w:left w:val="none" w:sz="0" w:space="0" w:color="auto"/>
        <w:bottom w:val="none" w:sz="0" w:space="0" w:color="auto"/>
        <w:right w:val="none" w:sz="0" w:space="0" w:color="auto"/>
      </w:divBdr>
      <w:divsChild>
        <w:div w:id="1924949147">
          <w:marLeft w:val="0"/>
          <w:marRight w:val="0"/>
          <w:marTop w:val="0"/>
          <w:marBottom w:val="0"/>
          <w:divBdr>
            <w:top w:val="none" w:sz="0" w:space="0" w:color="auto"/>
            <w:left w:val="none" w:sz="0" w:space="0" w:color="auto"/>
            <w:bottom w:val="none" w:sz="0" w:space="0" w:color="auto"/>
            <w:right w:val="none" w:sz="0" w:space="0" w:color="auto"/>
          </w:divBdr>
        </w:div>
        <w:div w:id="1132400477">
          <w:marLeft w:val="0"/>
          <w:marRight w:val="0"/>
          <w:marTop w:val="0"/>
          <w:marBottom w:val="0"/>
          <w:divBdr>
            <w:top w:val="none" w:sz="0" w:space="0" w:color="auto"/>
            <w:left w:val="none" w:sz="0" w:space="0" w:color="auto"/>
            <w:bottom w:val="none" w:sz="0" w:space="0" w:color="auto"/>
            <w:right w:val="none" w:sz="0" w:space="0" w:color="auto"/>
          </w:divBdr>
        </w:div>
        <w:div w:id="1805804752">
          <w:marLeft w:val="0"/>
          <w:marRight w:val="0"/>
          <w:marTop w:val="0"/>
          <w:marBottom w:val="0"/>
          <w:divBdr>
            <w:top w:val="none" w:sz="0" w:space="0" w:color="auto"/>
            <w:left w:val="none" w:sz="0" w:space="0" w:color="auto"/>
            <w:bottom w:val="none" w:sz="0" w:space="0" w:color="auto"/>
            <w:right w:val="none" w:sz="0" w:space="0" w:color="auto"/>
          </w:divBdr>
        </w:div>
      </w:divsChild>
    </w:div>
    <w:div w:id="704646499">
      <w:bodyDiv w:val="1"/>
      <w:marLeft w:val="0"/>
      <w:marRight w:val="0"/>
      <w:marTop w:val="0"/>
      <w:marBottom w:val="0"/>
      <w:divBdr>
        <w:top w:val="none" w:sz="0" w:space="0" w:color="auto"/>
        <w:left w:val="none" w:sz="0" w:space="0" w:color="auto"/>
        <w:bottom w:val="none" w:sz="0" w:space="0" w:color="auto"/>
        <w:right w:val="none" w:sz="0" w:space="0" w:color="auto"/>
      </w:divBdr>
      <w:divsChild>
        <w:div w:id="1440100504">
          <w:marLeft w:val="0"/>
          <w:marRight w:val="0"/>
          <w:marTop w:val="45"/>
          <w:marBottom w:val="0"/>
          <w:divBdr>
            <w:top w:val="none" w:sz="0" w:space="0" w:color="auto"/>
            <w:left w:val="none" w:sz="0" w:space="0" w:color="auto"/>
            <w:bottom w:val="none" w:sz="0" w:space="0" w:color="auto"/>
            <w:right w:val="none" w:sz="0" w:space="0" w:color="auto"/>
          </w:divBdr>
          <w:divsChild>
            <w:div w:id="277419934">
              <w:marLeft w:val="0"/>
              <w:marRight w:val="0"/>
              <w:marTop w:val="0"/>
              <w:marBottom w:val="0"/>
              <w:divBdr>
                <w:top w:val="none" w:sz="0" w:space="0" w:color="auto"/>
                <w:left w:val="none" w:sz="0" w:space="0" w:color="auto"/>
                <w:bottom w:val="none" w:sz="0" w:space="0" w:color="auto"/>
                <w:right w:val="none" w:sz="0" w:space="0" w:color="auto"/>
              </w:divBdr>
            </w:div>
            <w:div w:id="1489786124">
              <w:marLeft w:val="90"/>
              <w:marRight w:val="90"/>
              <w:marTop w:val="15"/>
              <w:marBottom w:val="15"/>
              <w:divBdr>
                <w:top w:val="none" w:sz="0" w:space="0" w:color="auto"/>
                <w:left w:val="none" w:sz="0" w:space="0" w:color="auto"/>
                <w:bottom w:val="none" w:sz="0" w:space="0" w:color="auto"/>
                <w:right w:val="none" w:sz="0" w:space="0" w:color="auto"/>
              </w:divBdr>
              <w:divsChild>
                <w:div w:id="7108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8264">
          <w:marLeft w:val="0"/>
          <w:marRight w:val="0"/>
          <w:marTop w:val="0"/>
          <w:marBottom w:val="0"/>
          <w:divBdr>
            <w:top w:val="none" w:sz="0" w:space="0" w:color="auto"/>
            <w:left w:val="none" w:sz="0" w:space="0" w:color="auto"/>
            <w:bottom w:val="none" w:sz="0" w:space="0" w:color="auto"/>
            <w:right w:val="none" w:sz="0" w:space="0" w:color="auto"/>
          </w:divBdr>
        </w:div>
      </w:divsChild>
    </w:div>
    <w:div w:id="725449410">
      <w:bodyDiv w:val="1"/>
      <w:marLeft w:val="0"/>
      <w:marRight w:val="0"/>
      <w:marTop w:val="0"/>
      <w:marBottom w:val="0"/>
      <w:divBdr>
        <w:top w:val="none" w:sz="0" w:space="0" w:color="auto"/>
        <w:left w:val="none" w:sz="0" w:space="0" w:color="auto"/>
        <w:bottom w:val="none" w:sz="0" w:space="0" w:color="auto"/>
        <w:right w:val="none" w:sz="0" w:space="0" w:color="auto"/>
      </w:divBdr>
    </w:div>
    <w:div w:id="748767185">
      <w:bodyDiv w:val="1"/>
      <w:marLeft w:val="0"/>
      <w:marRight w:val="0"/>
      <w:marTop w:val="0"/>
      <w:marBottom w:val="0"/>
      <w:divBdr>
        <w:top w:val="none" w:sz="0" w:space="0" w:color="auto"/>
        <w:left w:val="none" w:sz="0" w:space="0" w:color="auto"/>
        <w:bottom w:val="none" w:sz="0" w:space="0" w:color="auto"/>
        <w:right w:val="none" w:sz="0" w:space="0" w:color="auto"/>
      </w:divBdr>
      <w:divsChild>
        <w:div w:id="1872376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323995">
              <w:marLeft w:val="0"/>
              <w:marRight w:val="0"/>
              <w:marTop w:val="0"/>
              <w:marBottom w:val="0"/>
              <w:divBdr>
                <w:top w:val="none" w:sz="0" w:space="0" w:color="auto"/>
                <w:left w:val="none" w:sz="0" w:space="0" w:color="auto"/>
                <w:bottom w:val="none" w:sz="0" w:space="0" w:color="auto"/>
                <w:right w:val="none" w:sz="0" w:space="0" w:color="auto"/>
              </w:divBdr>
              <w:divsChild>
                <w:div w:id="1701779908">
                  <w:marLeft w:val="0"/>
                  <w:marRight w:val="0"/>
                  <w:marTop w:val="0"/>
                  <w:marBottom w:val="0"/>
                  <w:divBdr>
                    <w:top w:val="none" w:sz="0" w:space="0" w:color="auto"/>
                    <w:left w:val="none" w:sz="0" w:space="0" w:color="auto"/>
                    <w:bottom w:val="none" w:sz="0" w:space="0" w:color="auto"/>
                    <w:right w:val="none" w:sz="0" w:space="0" w:color="auto"/>
                  </w:divBdr>
                </w:div>
                <w:div w:id="276957885">
                  <w:marLeft w:val="0"/>
                  <w:marRight w:val="0"/>
                  <w:marTop w:val="0"/>
                  <w:marBottom w:val="0"/>
                  <w:divBdr>
                    <w:top w:val="none" w:sz="0" w:space="0" w:color="auto"/>
                    <w:left w:val="none" w:sz="0" w:space="0" w:color="auto"/>
                    <w:bottom w:val="none" w:sz="0" w:space="0" w:color="auto"/>
                    <w:right w:val="none" w:sz="0" w:space="0" w:color="auto"/>
                  </w:divBdr>
                </w:div>
                <w:div w:id="1647274895">
                  <w:marLeft w:val="0"/>
                  <w:marRight w:val="0"/>
                  <w:marTop w:val="0"/>
                  <w:marBottom w:val="0"/>
                  <w:divBdr>
                    <w:top w:val="none" w:sz="0" w:space="0" w:color="auto"/>
                    <w:left w:val="none" w:sz="0" w:space="0" w:color="auto"/>
                    <w:bottom w:val="none" w:sz="0" w:space="0" w:color="auto"/>
                    <w:right w:val="none" w:sz="0" w:space="0" w:color="auto"/>
                  </w:divBdr>
                  <w:divsChild>
                    <w:div w:id="1962422552">
                      <w:marLeft w:val="0"/>
                      <w:marRight w:val="0"/>
                      <w:marTop w:val="0"/>
                      <w:marBottom w:val="0"/>
                      <w:divBdr>
                        <w:top w:val="none" w:sz="0" w:space="0" w:color="auto"/>
                        <w:left w:val="none" w:sz="0" w:space="0" w:color="auto"/>
                        <w:bottom w:val="none" w:sz="0" w:space="0" w:color="auto"/>
                        <w:right w:val="none" w:sz="0" w:space="0" w:color="auto"/>
                      </w:divBdr>
                    </w:div>
                    <w:div w:id="19446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35114">
      <w:bodyDiv w:val="1"/>
      <w:marLeft w:val="0"/>
      <w:marRight w:val="0"/>
      <w:marTop w:val="0"/>
      <w:marBottom w:val="0"/>
      <w:divBdr>
        <w:top w:val="none" w:sz="0" w:space="0" w:color="auto"/>
        <w:left w:val="none" w:sz="0" w:space="0" w:color="auto"/>
        <w:bottom w:val="none" w:sz="0" w:space="0" w:color="auto"/>
        <w:right w:val="none" w:sz="0" w:space="0" w:color="auto"/>
      </w:divBdr>
      <w:divsChild>
        <w:div w:id="353963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952357">
              <w:marLeft w:val="0"/>
              <w:marRight w:val="0"/>
              <w:marTop w:val="0"/>
              <w:marBottom w:val="0"/>
              <w:divBdr>
                <w:top w:val="none" w:sz="0" w:space="0" w:color="auto"/>
                <w:left w:val="none" w:sz="0" w:space="0" w:color="auto"/>
                <w:bottom w:val="none" w:sz="0" w:space="0" w:color="auto"/>
                <w:right w:val="none" w:sz="0" w:space="0" w:color="auto"/>
              </w:divBdr>
              <w:divsChild>
                <w:div w:id="835416381">
                  <w:marLeft w:val="0"/>
                  <w:marRight w:val="0"/>
                  <w:marTop w:val="0"/>
                  <w:marBottom w:val="0"/>
                  <w:divBdr>
                    <w:top w:val="none" w:sz="0" w:space="0" w:color="auto"/>
                    <w:left w:val="none" w:sz="0" w:space="0" w:color="auto"/>
                    <w:bottom w:val="none" w:sz="0" w:space="0" w:color="auto"/>
                    <w:right w:val="none" w:sz="0" w:space="0" w:color="auto"/>
                  </w:divBdr>
                  <w:divsChild>
                    <w:div w:id="12010435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3934919">
                          <w:marLeft w:val="0"/>
                          <w:marRight w:val="0"/>
                          <w:marTop w:val="0"/>
                          <w:marBottom w:val="0"/>
                          <w:divBdr>
                            <w:top w:val="none" w:sz="0" w:space="0" w:color="auto"/>
                            <w:left w:val="none" w:sz="0" w:space="0" w:color="auto"/>
                            <w:bottom w:val="none" w:sz="0" w:space="0" w:color="auto"/>
                            <w:right w:val="none" w:sz="0" w:space="0" w:color="auto"/>
                          </w:divBdr>
                          <w:divsChild>
                            <w:div w:id="1659577862">
                              <w:marLeft w:val="0"/>
                              <w:marRight w:val="0"/>
                              <w:marTop w:val="0"/>
                              <w:marBottom w:val="0"/>
                              <w:divBdr>
                                <w:top w:val="none" w:sz="0" w:space="0" w:color="auto"/>
                                <w:left w:val="none" w:sz="0" w:space="0" w:color="auto"/>
                                <w:bottom w:val="none" w:sz="0" w:space="0" w:color="auto"/>
                                <w:right w:val="none" w:sz="0" w:space="0" w:color="auto"/>
                              </w:divBdr>
                              <w:divsChild>
                                <w:div w:id="1656251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461158">
                                      <w:marLeft w:val="0"/>
                                      <w:marRight w:val="0"/>
                                      <w:marTop w:val="0"/>
                                      <w:marBottom w:val="0"/>
                                      <w:divBdr>
                                        <w:top w:val="none" w:sz="0" w:space="0" w:color="auto"/>
                                        <w:left w:val="none" w:sz="0" w:space="0" w:color="auto"/>
                                        <w:bottom w:val="none" w:sz="0" w:space="0" w:color="auto"/>
                                        <w:right w:val="none" w:sz="0" w:space="0" w:color="auto"/>
                                      </w:divBdr>
                                      <w:divsChild>
                                        <w:div w:id="11792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7745097">
      <w:bodyDiv w:val="1"/>
      <w:marLeft w:val="0"/>
      <w:marRight w:val="0"/>
      <w:marTop w:val="0"/>
      <w:marBottom w:val="0"/>
      <w:divBdr>
        <w:top w:val="none" w:sz="0" w:space="0" w:color="auto"/>
        <w:left w:val="none" w:sz="0" w:space="0" w:color="auto"/>
        <w:bottom w:val="none" w:sz="0" w:space="0" w:color="auto"/>
        <w:right w:val="none" w:sz="0" w:space="0" w:color="auto"/>
      </w:divBdr>
      <w:divsChild>
        <w:div w:id="1151412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794865">
              <w:marLeft w:val="0"/>
              <w:marRight w:val="0"/>
              <w:marTop w:val="0"/>
              <w:marBottom w:val="0"/>
              <w:divBdr>
                <w:top w:val="none" w:sz="0" w:space="0" w:color="auto"/>
                <w:left w:val="none" w:sz="0" w:space="0" w:color="auto"/>
                <w:bottom w:val="none" w:sz="0" w:space="0" w:color="auto"/>
                <w:right w:val="none" w:sz="0" w:space="0" w:color="auto"/>
              </w:divBdr>
              <w:divsChild>
                <w:div w:id="1187250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7098">
                      <w:marLeft w:val="0"/>
                      <w:marRight w:val="0"/>
                      <w:marTop w:val="0"/>
                      <w:marBottom w:val="0"/>
                      <w:divBdr>
                        <w:top w:val="none" w:sz="0" w:space="0" w:color="auto"/>
                        <w:left w:val="none" w:sz="0" w:space="0" w:color="auto"/>
                        <w:bottom w:val="none" w:sz="0" w:space="0" w:color="auto"/>
                        <w:right w:val="none" w:sz="0" w:space="0" w:color="auto"/>
                      </w:divBdr>
                      <w:divsChild>
                        <w:div w:id="13470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198483">
      <w:bodyDiv w:val="1"/>
      <w:marLeft w:val="0"/>
      <w:marRight w:val="0"/>
      <w:marTop w:val="0"/>
      <w:marBottom w:val="0"/>
      <w:divBdr>
        <w:top w:val="none" w:sz="0" w:space="0" w:color="auto"/>
        <w:left w:val="none" w:sz="0" w:space="0" w:color="auto"/>
        <w:bottom w:val="none" w:sz="0" w:space="0" w:color="auto"/>
        <w:right w:val="none" w:sz="0" w:space="0" w:color="auto"/>
      </w:divBdr>
    </w:div>
    <w:div w:id="997273813">
      <w:bodyDiv w:val="1"/>
      <w:marLeft w:val="0"/>
      <w:marRight w:val="0"/>
      <w:marTop w:val="0"/>
      <w:marBottom w:val="0"/>
      <w:divBdr>
        <w:top w:val="none" w:sz="0" w:space="0" w:color="auto"/>
        <w:left w:val="none" w:sz="0" w:space="0" w:color="auto"/>
        <w:bottom w:val="none" w:sz="0" w:space="0" w:color="auto"/>
        <w:right w:val="none" w:sz="0" w:space="0" w:color="auto"/>
      </w:divBdr>
    </w:div>
    <w:div w:id="1050039047">
      <w:bodyDiv w:val="1"/>
      <w:marLeft w:val="0"/>
      <w:marRight w:val="0"/>
      <w:marTop w:val="0"/>
      <w:marBottom w:val="0"/>
      <w:divBdr>
        <w:top w:val="none" w:sz="0" w:space="0" w:color="auto"/>
        <w:left w:val="none" w:sz="0" w:space="0" w:color="auto"/>
        <w:bottom w:val="none" w:sz="0" w:space="0" w:color="auto"/>
        <w:right w:val="none" w:sz="0" w:space="0" w:color="auto"/>
      </w:divBdr>
      <w:divsChild>
        <w:div w:id="441922987">
          <w:marLeft w:val="0"/>
          <w:marRight w:val="0"/>
          <w:marTop w:val="0"/>
          <w:marBottom w:val="0"/>
          <w:divBdr>
            <w:top w:val="none" w:sz="0" w:space="0" w:color="auto"/>
            <w:left w:val="none" w:sz="0" w:space="0" w:color="auto"/>
            <w:bottom w:val="none" w:sz="0" w:space="0" w:color="auto"/>
            <w:right w:val="none" w:sz="0" w:space="0" w:color="auto"/>
          </w:divBdr>
        </w:div>
        <w:div w:id="1865899189">
          <w:marLeft w:val="0"/>
          <w:marRight w:val="0"/>
          <w:marTop w:val="0"/>
          <w:marBottom w:val="0"/>
          <w:divBdr>
            <w:top w:val="none" w:sz="0" w:space="0" w:color="auto"/>
            <w:left w:val="none" w:sz="0" w:space="0" w:color="auto"/>
            <w:bottom w:val="none" w:sz="0" w:space="0" w:color="auto"/>
            <w:right w:val="none" w:sz="0" w:space="0" w:color="auto"/>
          </w:divBdr>
        </w:div>
        <w:div w:id="602343322">
          <w:marLeft w:val="0"/>
          <w:marRight w:val="0"/>
          <w:marTop w:val="0"/>
          <w:marBottom w:val="0"/>
          <w:divBdr>
            <w:top w:val="none" w:sz="0" w:space="0" w:color="auto"/>
            <w:left w:val="none" w:sz="0" w:space="0" w:color="auto"/>
            <w:bottom w:val="none" w:sz="0" w:space="0" w:color="auto"/>
            <w:right w:val="none" w:sz="0" w:space="0" w:color="auto"/>
          </w:divBdr>
        </w:div>
        <w:div w:id="949897188">
          <w:marLeft w:val="0"/>
          <w:marRight w:val="0"/>
          <w:marTop w:val="0"/>
          <w:marBottom w:val="0"/>
          <w:divBdr>
            <w:top w:val="none" w:sz="0" w:space="0" w:color="auto"/>
            <w:left w:val="none" w:sz="0" w:space="0" w:color="auto"/>
            <w:bottom w:val="none" w:sz="0" w:space="0" w:color="auto"/>
            <w:right w:val="none" w:sz="0" w:space="0" w:color="auto"/>
          </w:divBdr>
        </w:div>
        <w:div w:id="196090488">
          <w:marLeft w:val="0"/>
          <w:marRight w:val="0"/>
          <w:marTop w:val="0"/>
          <w:marBottom w:val="0"/>
          <w:divBdr>
            <w:top w:val="none" w:sz="0" w:space="0" w:color="auto"/>
            <w:left w:val="none" w:sz="0" w:space="0" w:color="auto"/>
            <w:bottom w:val="none" w:sz="0" w:space="0" w:color="auto"/>
            <w:right w:val="none" w:sz="0" w:space="0" w:color="auto"/>
          </w:divBdr>
        </w:div>
        <w:div w:id="1970276663">
          <w:marLeft w:val="0"/>
          <w:marRight w:val="0"/>
          <w:marTop w:val="0"/>
          <w:marBottom w:val="0"/>
          <w:divBdr>
            <w:top w:val="none" w:sz="0" w:space="0" w:color="auto"/>
            <w:left w:val="none" w:sz="0" w:space="0" w:color="auto"/>
            <w:bottom w:val="none" w:sz="0" w:space="0" w:color="auto"/>
            <w:right w:val="none" w:sz="0" w:space="0" w:color="auto"/>
          </w:divBdr>
        </w:div>
        <w:div w:id="465700342">
          <w:marLeft w:val="0"/>
          <w:marRight w:val="0"/>
          <w:marTop w:val="0"/>
          <w:marBottom w:val="0"/>
          <w:divBdr>
            <w:top w:val="none" w:sz="0" w:space="0" w:color="auto"/>
            <w:left w:val="none" w:sz="0" w:space="0" w:color="auto"/>
            <w:bottom w:val="none" w:sz="0" w:space="0" w:color="auto"/>
            <w:right w:val="none" w:sz="0" w:space="0" w:color="auto"/>
          </w:divBdr>
        </w:div>
      </w:divsChild>
    </w:div>
    <w:div w:id="1072312254">
      <w:bodyDiv w:val="1"/>
      <w:marLeft w:val="0"/>
      <w:marRight w:val="0"/>
      <w:marTop w:val="0"/>
      <w:marBottom w:val="0"/>
      <w:divBdr>
        <w:top w:val="none" w:sz="0" w:space="0" w:color="auto"/>
        <w:left w:val="none" w:sz="0" w:space="0" w:color="auto"/>
        <w:bottom w:val="none" w:sz="0" w:space="0" w:color="auto"/>
        <w:right w:val="none" w:sz="0" w:space="0" w:color="auto"/>
      </w:divBdr>
      <w:divsChild>
        <w:div w:id="150012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698886">
              <w:marLeft w:val="0"/>
              <w:marRight w:val="0"/>
              <w:marTop w:val="0"/>
              <w:marBottom w:val="0"/>
              <w:divBdr>
                <w:top w:val="none" w:sz="0" w:space="0" w:color="auto"/>
                <w:left w:val="none" w:sz="0" w:space="0" w:color="auto"/>
                <w:bottom w:val="none" w:sz="0" w:space="0" w:color="auto"/>
                <w:right w:val="none" w:sz="0" w:space="0" w:color="auto"/>
              </w:divBdr>
              <w:divsChild>
                <w:div w:id="484979289">
                  <w:marLeft w:val="0"/>
                  <w:marRight w:val="0"/>
                  <w:marTop w:val="0"/>
                  <w:marBottom w:val="0"/>
                  <w:divBdr>
                    <w:top w:val="none" w:sz="0" w:space="0" w:color="auto"/>
                    <w:left w:val="none" w:sz="0" w:space="0" w:color="auto"/>
                    <w:bottom w:val="none" w:sz="0" w:space="0" w:color="auto"/>
                    <w:right w:val="none" w:sz="0" w:space="0" w:color="auto"/>
                  </w:divBdr>
                  <w:divsChild>
                    <w:div w:id="285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554581">
      <w:bodyDiv w:val="1"/>
      <w:marLeft w:val="0"/>
      <w:marRight w:val="0"/>
      <w:marTop w:val="0"/>
      <w:marBottom w:val="0"/>
      <w:divBdr>
        <w:top w:val="none" w:sz="0" w:space="0" w:color="auto"/>
        <w:left w:val="none" w:sz="0" w:space="0" w:color="auto"/>
        <w:bottom w:val="none" w:sz="0" w:space="0" w:color="auto"/>
        <w:right w:val="none" w:sz="0" w:space="0" w:color="auto"/>
      </w:divBdr>
    </w:div>
    <w:div w:id="1316882586">
      <w:bodyDiv w:val="1"/>
      <w:marLeft w:val="0"/>
      <w:marRight w:val="0"/>
      <w:marTop w:val="0"/>
      <w:marBottom w:val="0"/>
      <w:divBdr>
        <w:top w:val="none" w:sz="0" w:space="0" w:color="auto"/>
        <w:left w:val="none" w:sz="0" w:space="0" w:color="auto"/>
        <w:bottom w:val="none" w:sz="0" w:space="0" w:color="auto"/>
        <w:right w:val="none" w:sz="0" w:space="0" w:color="auto"/>
      </w:divBdr>
    </w:div>
    <w:div w:id="1360157458">
      <w:bodyDiv w:val="1"/>
      <w:marLeft w:val="0"/>
      <w:marRight w:val="0"/>
      <w:marTop w:val="0"/>
      <w:marBottom w:val="0"/>
      <w:divBdr>
        <w:top w:val="none" w:sz="0" w:space="0" w:color="auto"/>
        <w:left w:val="none" w:sz="0" w:space="0" w:color="auto"/>
        <w:bottom w:val="none" w:sz="0" w:space="0" w:color="auto"/>
        <w:right w:val="none" w:sz="0" w:space="0" w:color="auto"/>
      </w:divBdr>
    </w:div>
    <w:div w:id="1361129732">
      <w:bodyDiv w:val="1"/>
      <w:marLeft w:val="0"/>
      <w:marRight w:val="0"/>
      <w:marTop w:val="0"/>
      <w:marBottom w:val="0"/>
      <w:divBdr>
        <w:top w:val="none" w:sz="0" w:space="0" w:color="auto"/>
        <w:left w:val="none" w:sz="0" w:space="0" w:color="auto"/>
        <w:bottom w:val="none" w:sz="0" w:space="0" w:color="auto"/>
        <w:right w:val="none" w:sz="0" w:space="0" w:color="auto"/>
      </w:divBdr>
      <w:divsChild>
        <w:div w:id="1538931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955250">
              <w:marLeft w:val="0"/>
              <w:marRight w:val="0"/>
              <w:marTop w:val="0"/>
              <w:marBottom w:val="0"/>
              <w:divBdr>
                <w:top w:val="none" w:sz="0" w:space="0" w:color="auto"/>
                <w:left w:val="none" w:sz="0" w:space="0" w:color="auto"/>
                <w:bottom w:val="none" w:sz="0" w:space="0" w:color="auto"/>
                <w:right w:val="none" w:sz="0" w:space="0" w:color="auto"/>
              </w:divBdr>
              <w:divsChild>
                <w:div w:id="153837390">
                  <w:marLeft w:val="0"/>
                  <w:marRight w:val="0"/>
                  <w:marTop w:val="0"/>
                  <w:marBottom w:val="0"/>
                  <w:divBdr>
                    <w:top w:val="none" w:sz="0" w:space="0" w:color="auto"/>
                    <w:left w:val="none" w:sz="0" w:space="0" w:color="auto"/>
                    <w:bottom w:val="none" w:sz="0" w:space="0" w:color="auto"/>
                    <w:right w:val="none" w:sz="0" w:space="0" w:color="auto"/>
                  </w:divBdr>
                  <w:divsChild>
                    <w:div w:id="661154340">
                      <w:marLeft w:val="0"/>
                      <w:marRight w:val="0"/>
                      <w:marTop w:val="0"/>
                      <w:marBottom w:val="0"/>
                      <w:divBdr>
                        <w:top w:val="none" w:sz="0" w:space="0" w:color="auto"/>
                        <w:left w:val="none" w:sz="0" w:space="0" w:color="auto"/>
                        <w:bottom w:val="none" w:sz="0" w:space="0" w:color="auto"/>
                        <w:right w:val="none" w:sz="0" w:space="0" w:color="auto"/>
                      </w:divBdr>
                    </w:div>
                    <w:div w:id="1469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03082">
      <w:bodyDiv w:val="1"/>
      <w:marLeft w:val="0"/>
      <w:marRight w:val="0"/>
      <w:marTop w:val="0"/>
      <w:marBottom w:val="0"/>
      <w:divBdr>
        <w:top w:val="none" w:sz="0" w:space="0" w:color="auto"/>
        <w:left w:val="none" w:sz="0" w:space="0" w:color="auto"/>
        <w:bottom w:val="none" w:sz="0" w:space="0" w:color="auto"/>
        <w:right w:val="none" w:sz="0" w:space="0" w:color="auto"/>
      </w:divBdr>
    </w:div>
    <w:div w:id="1626766799">
      <w:bodyDiv w:val="1"/>
      <w:marLeft w:val="0"/>
      <w:marRight w:val="0"/>
      <w:marTop w:val="0"/>
      <w:marBottom w:val="0"/>
      <w:divBdr>
        <w:top w:val="none" w:sz="0" w:space="0" w:color="auto"/>
        <w:left w:val="none" w:sz="0" w:space="0" w:color="auto"/>
        <w:bottom w:val="none" w:sz="0" w:space="0" w:color="auto"/>
        <w:right w:val="none" w:sz="0" w:space="0" w:color="auto"/>
      </w:divBdr>
    </w:div>
    <w:div w:id="1674646859">
      <w:bodyDiv w:val="1"/>
      <w:marLeft w:val="0"/>
      <w:marRight w:val="0"/>
      <w:marTop w:val="0"/>
      <w:marBottom w:val="0"/>
      <w:divBdr>
        <w:top w:val="none" w:sz="0" w:space="0" w:color="auto"/>
        <w:left w:val="none" w:sz="0" w:space="0" w:color="auto"/>
        <w:bottom w:val="none" w:sz="0" w:space="0" w:color="auto"/>
        <w:right w:val="none" w:sz="0" w:space="0" w:color="auto"/>
      </w:divBdr>
      <w:divsChild>
        <w:div w:id="880168467">
          <w:marLeft w:val="0"/>
          <w:marRight w:val="0"/>
          <w:marTop w:val="0"/>
          <w:marBottom w:val="0"/>
          <w:divBdr>
            <w:top w:val="none" w:sz="0" w:space="0" w:color="auto"/>
            <w:left w:val="none" w:sz="0" w:space="0" w:color="auto"/>
            <w:bottom w:val="none" w:sz="0" w:space="0" w:color="auto"/>
            <w:right w:val="none" w:sz="0" w:space="0" w:color="auto"/>
          </w:divBdr>
        </w:div>
        <w:div w:id="1227574116">
          <w:marLeft w:val="0"/>
          <w:marRight w:val="0"/>
          <w:marTop w:val="0"/>
          <w:marBottom w:val="0"/>
          <w:divBdr>
            <w:top w:val="none" w:sz="0" w:space="0" w:color="auto"/>
            <w:left w:val="none" w:sz="0" w:space="0" w:color="auto"/>
            <w:bottom w:val="none" w:sz="0" w:space="0" w:color="auto"/>
            <w:right w:val="none" w:sz="0" w:space="0" w:color="auto"/>
          </w:divBdr>
        </w:div>
        <w:div w:id="1330861598">
          <w:marLeft w:val="0"/>
          <w:marRight w:val="0"/>
          <w:marTop w:val="0"/>
          <w:marBottom w:val="0"/>
          <w:divBdr>
            <w:top w:val="none" w:sz="0" w:space="0" w:color="auto"/>
            <w:left w:val="none" w:sz="0" w:space="0" w:color="auto"/>
            <w:bottom w:val="none" w:sz="0" w:space="0" w:color="auto"/>
            <w:right w:val="none" w:sz="0" w:space="0" w:color="auto"/>
          </w:divBdr>
        </w:div>
      </w:divsChild>
    </w:div>
    <w:div w:id="1684279892">
      <w:bodyDiv w:val="1"/>
      <w:marLeft w:val="0"/>
      <w:marRight w:val="0"/>
      <w:marTop w:val="0"/>
      <w:marBottom w:val="0"/>
      <w:divBdr>
        <w:top w:val="none" w:sz="0" w:space="0" w:color="auto"/>
        <w:left w:val="none" w:sz="0" w:space="0" w:color="auto"/>
        <w:bottom w:val="none" w:sz="0" w:space="0" w:color="auto"/>
        <w:right w:val="none" w:sz="0" w:space="0" w:color="auto"/>
      </w:divBdr>
      <w:divsChild>
        <w:div w:id="722410148">
          <w:marLeft w:val="0"/>
          <w:marRight w:val="0"/>
          <w:marTop w:val="0"/>
          <w:marBottom w:val="0"/>
          <w:divBdr>
            <w:top w:val="none" w:sz="0" w:space="0" w:color="auto"/>
            <w:left w:val="none" w:sz="0" w:space="0" w:color="auto"/>
            <w:bottom w:val="none" w:sz="0" w:space="0" w:color="auto"/>
            <w:right w:val="none" w:sz="0" w:space="0" w:color="auto"/>
          </w:divBdr>
        </w:div>
        <w:div w:id="44648883">
          <w:marLeft w:val="0"/>
          <w:marRight w:val="0"/>
          <w:marTop w:val="0"/>
          <w:marBottom w:val="0"/>
          <w:divBdr>
            <w:top w:val="none" w:sz="0" w:space="0" w:color="auto"/>
            <w:left w:val="none" w:sz="0" w:space="0" w:color="auto"/>
            <w:bottom w:val="none" w:sz="0" w:space="0" w:color="auto"/>
            <w:right w:val="none" w:sz="0" w:space="0" w:color="auto"/>
          </w:divBdr>
        </w:div>
        <w:div w:id="1819806886">
          <w:marLeft w:val="0"/>
          <w:marRight w:val="0"/>
          <w:marTop w:val="0"/>
          <w:marBottom w:val="0"/>
          <w:divBdr>
            <w:top w:val="none" w:sz="0" w:space="0" w:color="auto"/>
            <w:left w:val="none" w:sz="0" w:space="0" w:color="auto"/>
            <w:bottom w:val="none" w:sz="0" w:space="0" w:color="auto"/>
            <w:right w:val="none" w:sz="0" w:space="0" w:color="auto"/>
          </w:divBdr>
        </w:div>
        <w:div w:id="887766874">
          <w:marLeft w:val="0"/>
          <w:marRight w:val="0"/>
          <w:marTop w:val="0"/>
          <w:marBottom w:val="0"/>
          <w:divBdr>
            <w:top w:val="none" w:sz="0" w:space="0" w:color="auto"/>
            <w:left w:val="none" w:sz="0" w:space="0" w:color="auto"/>
            <w:bottom w:val="none" w:sz="0" w:space="0" w:color="auto"/>
            <w:right w:val="none" w:sz="0" w:space="0" w:color="auto"/>
          </w:divBdr>
        </w:div>
        <w:div w:id="2114477906">
          <w:marLeft w:val="0"/>
          <w:marRight w:val="0"/>
          <w:marTop w:val="0"/>
          <w:marBottom w:val="0"/>
          <w:divBdr>
            <w:top w:val="none" w:sz="0" w:space="0" w:color="auto"/>
            <w:left w:val="none" w:sz="0" w:space="0" w:color="auto"/>
            <w:bottom w:val="none" w:sz="0" w:space="0" w:color="auto"/>
            <w:right w:val="none" w:sz="0" w:space="0" w:color="auto"/>
          </w:divBdr>
        </w:div>
      </w:divsChild>
    </w:div>
    <w:div w:id="1772313297">
      <w:bodyDiv w:val="1"/>
      <w:marLeft w:val="0"/>
      <w:marRight w:val="0"/>
      <w:marTop w:val="0"/>
      <w:marBottom w:val="0"/>
      <w:divBdr>
        <w:top w:val="none" w:sz="0" w:space="0" w:color="auto"/>
        <w:left w:val="none" w:sz="0" w:space="0" w:color="auto"/>
        <w:bottom w:val="none" w:sz="0" w:space="0" w:color="auto"/>
        <w:right w:val="none" w:sz="0" w:space="0" w:color="auto"/>
      </w:divBdr>
    </w:div>
    <w:div w:id="1807580361">
      <w:bodyDiv w:val="1"/>
      <w:marLeft w:val="0"/>
      <w:marRight w:val="0"/>
      <w:marTop w:val="0"/>
      <w:marBottom w:val="0"/>
      <w:divBdr>
        <w:top w:val="none" w:sz="0" w:space="0" w:color="auto"/>
        <w:left w:val="none" w:sz="0" w:space="0" w:color="auto"/>
        <w:bottom w:val="none" w:sz="0" w:space="0" w:color="auto"/>
        <w:right w:val="none" w:sz="0" w:space="0" w:color="auto"/>
      </w:divBdr>
      <w:divsChild>
        <w:div w:id="1586693141">
          <w:marLeft w:val="0"/>
          <w:marRight w:val="0"/>
          <w:marTop w:val="0"/>
          <w:marBottom w:val="225"/>
          <w:divBdr>
            <w:top w:val="none" w:sz="0" w:space="0" w:color="auto"/>
            <w:left w:val="none" w:sz="0" w:space="0" w:color="auto"/>
            <w:bottom w:val="none" w:sz="0" w:space="0" w:color="auto"/>
            <w:right w:val="none" w:sz="0" w:space="0" w:color="auto"/>
          </w:divBdr>
          <w:divsChild>
            <w:div w:id="1770470750">
              <w:marLeft w:val="0"/>
              <w:marRight w:val="0"/>
              <w:marTop w:val="0"/>
              <w:marBottom w:val="0"/>
              <w:divBdr>
                <w:top w:val="none" w:sz="0" w:space="0" w:color="auto"/>
                <w:left w:val="none" w:sz="0" w:space="0" w:color="auto"/>
                <w:bottom w:val="none" w:sz="0" w:space="0" w:color="auto"/>
                <w:right w:val="none" w:sz="0" w:space="0" w:color="auto"/>
              </w:divBdr>
              <w:divsChild>
                <w:div w:id="700202394">
                  <w:marLeft w:val="0"/>
                  <w:marRight w:val="0"/>
                  <w:marTop w:val="0"/>
                  <w:marBottom w:val="0"/>
                  <w:divBdr>
                    <w:top w:val="none" w:sz="0" w:space="0" w:color="auto"/>
                    <w:left w:val="none" w:sz="0" w:space="0" w:color="auto"/>
                    <w:bottom w:val="none" w:sz="0" w:space="0" w:color="auto"/>
                    <w:right w:val="none" w:sz="0" w:space="0" w:color="auto"/>
                  </w:divBdr>
                  <w:divsChild>
                    <w:div w:id="19870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48874">
          <w:marLeft w:val="0"/>
          <w:marRight w:val="0"/>
          <w:marTop w:val="0"/>
          <w:marBottom w:val="225"/>
          <w:divBdr>
            <w:top w:val="none" w:sz="0" w:space="0" w:color="auto"/>
            <w:left w:val="none" w:sz="0" w:space="0" w:color="auto"/>
            <w:bottom w:val="none" w:sz="0" w:space="0" w:color="auto"/>
            <w:right w:val="none" w:sz="0" w:space="0" w:color="auto"/>
          </w:divBdr>
          <w:divsChild>
            <w:div w:id="1538541249">
              <w:marLeft w:val="0"/>
              <w:marRight w:val="0"/>
              <w:marTop w:val="0"/>
              <w:marBottom w:val="0"/>
              <w:divBdr>
                <w:top w:val="none" w:sz="0" w:space="0" w:color="auto"/>
                <w:left w:val="none" w:sz="0" w:space="0" w:color="auto"/>
                <w:bottom w:val="none" w:sz="0" w:space="0" w:color="auto"/>
                <w:right w:val="none" w:sz="0" w:space="0" w:color="auto"/>
              </w:divBdr>
              <w:divsChild>
                <w:div w:id="443231481">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 w:id="1942184302">
      <w:bodyDiv w:val="1"/>
      <w:marLeft w:val="0"/>
      <w:marRight w:val="0"/>
      <w:marTop w:val="0"/>
      <w:marBottom w:val="0"/>
      <w:divBdr>
        <w:top w:val="none" w:sz="0" w:space="0" w:color="auto"/>
        <w:left w:val="none" w:sz="0" w:space="0" w:color="auto"/>
        <w:bottom w:val="none" w:sz="0" w:space="0" w:color="auto"/>
        <w:right w:val="none" w:sz="0" w:space="0" w:color="auto"/>
      </w:divBdr>
      <w:divsChild>
        <w:div w:id="999507462">
          <w:marLeft w:val="0"/>
          <w:marRight w:val="0"/>
          <w:marTop w:val="0"/>
          <w:marBottom w:val="0"/>
          <w:divBdr>
            <w:top w:val="none" w:sz="0" w:space="0" w:color="auto"/>
            <w:left w:val="none" w:sz="0" w:space="0" w:color="auto"/>
            <w:bottom w:val="none" w:sz="0" w:space="0" w:color="auto"/>
            <w:right w:val="none" w:sz="0" w:space="0" w:color="auto"/>
          </w:divBdr>
          <w:divsChild>
            <w:div w:id="1741367430">
              <w:marLeft w:val="0"/>
              <w:marRight w:val="0"/>
              <w:marTop w:val="0"/>
              <w:marBottom w:val="0"/>
              <w:divBdr>
                <w:top w:val="none" w:sz="0" w:space="0" w:color="auto"/>
                <w:left w:val="none" w:sz="0" w:space="0" w:color="auto"/>
                <w:bottom w:val="none" w:sz="0" w:space="0" w:color="auto"/>
                <w:right w:val="none" w:sz="0" w:space="0" w:color="auto"/>
              </w:divBdr>
              <w:divsChild>
                <w:div w:id="112748634">
                  <w:marLeft w:val="0"/>
                  <w:marRight w:val="0"/>
                  <w:marTop w:val="120"/>
                  <w:marBottom w:val="0"/>
                  <w:divBdr>
                    <w:top w:val="none" w:sz="0" w:space="0" w:color="auto"/>
                    <w:left w:val="none" w:sz="0" w:space="0" w:color="auto"/>
                    <w:bottom w:val="none" w:sz="0" w:space="0" w:color="auto"/>
                    <w:right w:val="none" w:sz="0" w:space="0" w:color="auto"/>
                  </w:divBdr>
                  <w:divsChild>
                    <w:div w:id="395398403">
                      <w:marLeft w:val="0"/>
                      <w:marRight w:val="0"/>
                      <w:marTop w:val="0"/>
                      <w:marBottom w:val="0"/>
                      <w:divBdr>
                        <w:top w:val="none" w:sz="0" w:space="0" w:color="auto"/>
                        <w:left w:val="none" w:sz="0" w:space="0" w:color="auto"/>
                        <w:bottom w:val="none" w:sz="0" w:space="0" w:color="auto"/>
                        <w:right w:val="none" w:sz="0" w:space="0" w:color="auto"/>
                      </w:divBdr>
                      <w:divsChild>
                        <w:div w:id="2076974389">
                          <w:marLeft w:val="0"/>
                          <w:marRight w:val="0"/>
                          <w:marTop w:val="0"/>
                          <w:marBottom w:val="0"/>
                          <w:divBdr>
                            <w:top w:val="none" w:sz="0" w:space="0" w:color="auto"/>
                            <w:left w:val="none" w:sz="0" w:space="0" w:color="auto"/>
                            <w:bottom w:val="none" w:sz="0" w:space="0" w:color="auto"/>
                            <w:right w:val="none" w:sz="0" w:space="0" w:color="auto"/>
                          </w:divBdr>
                          <w:divsChild>
                            <w:div w:id="5138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302152">
      <w:bodyDiv w:val="1"/>
      <w:marLeft w:val="0"/>
      <w:marRight w:val="0"/>
      <w:marTop w:val="0"/>
      <w:marBottom w:val="0"/>
      <w:divBdr>
        <w:top w:val="none" w:sz="0" w:space="0" w:color="auto"/>
        <w:left w:val="none" w:sz="0" w:space="0" w:color="auto"/>
        <w:bottom w:val="none" w:sz="0" w:space="0" w:color="auto"/>
        <w:right w:val="none" w:sz="0" w:space="0" w:color="auto"/>
      </w:divBdr>
      <w:divsChild>
        <w:div w:id="1921986493">
          <w:marLeft w:val="0"/>
          <w:marRight w:val="0"/>
          <w:marTop w:val="0"/>
          <w:marBottom w:val="0"/>
          <w:divBdr>
            <w:top w:val="none" w:sz="0" w:space="0" w:color="auto"/>
            <w:left w:val="none" w:sz="0" w:space="0" w:color="auto"/>
            <w:bottom w:val="none" w:sz="0" w:space="0" w:color="auto"/>
            <w:right w:val="none" w:sz="0" w:space="0" w:color="auto"/>
          </w:divBdr>
          <w:divsChild>
            <w:div w:id="148601393">
              <w:marLeft w:val="0"/>
              <w:marRight w:val="0"/>
              <w:marTop w:val="0"/>
              <w:marBottom w:val="0"/>
              <w:divBdr>
                <w:top w:val="none" w:sz="0" w:space="0" w:color="auto"/>
                <w:left w:val="none" w:sz="0" w:space="0" w:color="auto"/>
                <w:bottom w:val="none" w:sz="0" w:space="0" w:color="auto"/>
                <w:right w:val="none" w:sz="0" w:space="0" w:color="auto"/>
              </w:divBdr>
            </w:div>
            <w:div w:id="1401295794">
              <w:marLeft w:val="300"/>
              <w:marRight w:val="0"/>
              <w:marTop w:val="0"/>
              <w:marBottom w:val="0"/>
              <w:divBdr>
                <w:top w:val="none" w:sz="0" w:space="0" w:color="auto"/>
                <w:left w:val="none" w:sz="0" w:space="0" w:color="auto"/>
                <w:bottom w:val="none" w:sz="0" w:space="0" w:color="auto"/>
                <w:right w:val="none" w:sz="0" w:space="0" w:color="auto"/>
              </w:divBdr>
            </w:div>
            <w:div w:id="361908386">
              <w:marLeft w:val="300"/>
              <w:marRight w:val="0"/>
              <w:marTop w:val="0"/>
              <w:marBottom w:val="0"/>
              <w:divBdr>
                <w:top w:val="none" w:sz="0" w:space="0" w:color="auto"/>
                <w:left w:val="none" w:sz="0" w:space="0" w:color="auto"/>
                <w:bottom w:val="none" w:sz="0" w:space="0" w:color="auto"/>
                <w:right w:val="none" w:sz="0" w:space="0" w:color="auto"/>
              </w:divBdr>
            </w:div>
            <w:div w:id="494763674">
              <w:marLeft w:val="0"/>
              <w:marRight w:val="0"/>
              <w:marTop w:val="0"/>
              <w:marBottom w:val="0"/>
              <w:divBdr>
                <w:top w:val="none" w:sz="0" w:space="0" w:color="auto"/>
                <w:left w:val="none" w:sz="0" w:space="0" w:color="auto"/>
                <w:bottom w:val="none" w:sz="0" w:space="0" w:color="auto"/>
                <w:right w:val="none" w:sz="0" w:space="0" w:color="auto"/>
              </w:divBdr>
            </w:div>
            <w:div w:id="102579391">
              <w:marLeft w:val="60"/>
              <w:marRight w:val="0"/>
              <w:marTop w:val="0"/>
              <w:marBottom w:val="0"/>
              <w:divBdr>
                <w:top w:val="none" w:sz="0" w:space="0" w:color="auto"/>
                <w:left w:val="none" w:sz="0" w:space="0" w:color="auto"/>
                <w:bottom w:val="none" w:sz="0" w:space="0" w:color="auto"/>
                <w:right w:val="none" w:sz="0" w:space="0" w:color="auto"/>
              </w:divBdr>
            </w:div>
          </w:divsChild>
        </w:div>
        <w:div w:id="1697609095">
          <w:marLeft w:val="0"/>
          <w:marRight w:val="0"/>
          <w:marTop w:val="0"/>
          <w:marBottom w:val="0"/>
          <w:divBdr>
            <w:top w:val="none" w:sz="0" w:space="0" w:color="auto"/>
            <w:left w:val="none" w:sz="0" w:space="0" w:color="auto"/>
            <w:bottom w:val="none" w:sz="0" w:space="0" w:color="auto"/>
            <w:right w:val="none" w:sz="0" w:space="0" w:color="auto"/>
          </w:divBdr>
          <w:divsChild>
            <w:div w:id="1228687151">
              <w:marLeft w:val="0"/>
              <w:marRight w:val="0"/>
              <w:marTop w:val="120"/>
              <w:marBottom w:val="0"/>
              <w:divBdr>
                <w:top w:val="none" w:sz="0" w:space="0" w:color="auto"/>
                <w:left w:val="none" w:sz="0" w:space="0" w:color="auto"/>
                <w:bottom w:val="none" w:sz="0" w:space="0" w:color="auto"/>
                <w:right w:val="none" w:sz="0" w:space="0" w:color="auto"/>
              </w:divBdr>
              <w:divsChild>
                <w:div w:id="308096852">
                  <w:marLeft w:val="0"/>
                  <w:marRight w:val="0"/>
                  <w:marTop w:val="0"/>
                  <w:marBottom w:val="0"/>
                  <w:divBdr>
                    <w:top w:val="none" w:sz="0" w:space="0" w:color="auto"/>
                    <w:left w:val="none" w:sz="0" w:space="0" w:color="auto"/>
                    <w:bottom w:val="none" w:sz="0" w:space="0" w:color="auto"/>
                    <w:right w:val="none" w:sz="0" w:space="0" w:color="auto"/>
                  </w:divBdr>
                  <w:divsChild>
                    <w:div w:id="617376065">
                      <w:marLeft w:val="0"/>
                      <w:marRight w:val="0"/>
                      <w:marTop w:val="0"/>
                      <w:marBottom w:val="0"/>
                      <w:divBdr>
                        <w:top w:val="none" w:sz="0" w:space="0" w:color="auto"/>
                        <w:left w:val="none" w:sz="0" w:space="0" w:color="auto"/>
                        <w:bottom w:val="none" w:sz="0" w:space="0" w:color="auto"/>
                        <w:right w:val="none" w:sz="0" w:space="0" w:color="auto"/>
                      </w:divBdr>
                      <w:divsChild>
                        <w:div w:id="192191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4674">
      <w:bodyDiv w:val="1"/>
      <w:marLeft w:val="0"/>
      <w:marRight w:val="0"/>
      <w:marTop w:val="0"/>
      <w:marBottom w:val="0"/>
      <w:divBdr>
        <w:top w:val="none" w:sz="0" w:space="0" w:color="auto"/>
        <w:left w:val="none" w:sz="0" w:space="0" w:color="auto"/>
        <w:bottom w:val="none" w:sz="0" w:space="0" w:color="auto"/>
        <w:right w:val="none" w:sz="0" w:space="0" w:color="auto"/>
      </w:divBdr>
      <w:divsChild>
        <w:div w:id="663556956">
          <w:marLeft w:val="0"/>
          <w:marRight w:val="0"/>
          <w:marTop w:val="0"/>
          <w:marBottom w:val="0"/>
          <w:divBdr>
            <w:top w:val="none" w:sz="0" w:space="0" w:color="auto"/>
            <w:left w:val="none" w:sz="0" w:space="0" w:color="auto"/>
            <w:bottom w:val="none" w:sz="0" w:space="0" w:color="auto"/>
            <w:right w:val="none" w:sz="0" w:space="0" w:color="auto"/>
          </w:divBdr>
        </w:div>
        <w:div w:id="1207763525">
          <w:marLeft w:val="0"/>
          <w:marRight w:val="0"/>
          <w:marTop w:val="0"/>
          <w:marBottom w:val="0"/>
          <w:divBdr>
            <w:top w:val="none" w:sz="0" w:space="0" w:color="auto"/>
            <w:left w:val="none" w:sz="0" w:space="0" w:color="auto"/>
            <w:bottom w:val="none" w:sz="0" w:space="0" w:color="auto"/>
            <w:right w:val="none" w:sz="0" w:space="0" w:color="auto"/>
          </w:divBdr>
        </w:div>
        <w:div w:id="217133867">
          <w:marLeft w:val="0"/>
          <w:marRight w:val="0"/>
          <w:marTop w:val="0"/>
          <w:marBottom w:val="0"/>
          <w:divBdr>
            <w:top w:val="none" w:sz="0" w:space="0" w:color="auto"/>
            <w:left w:val="none" w:sz="0" w:space="0" w:color="auto"/>
            <w:bottom w:val="none" w:sz="0" w:space="0" w:color="auto"/>
            <w:right w:val="none" w:sz="0" w:space="0" w:color="auto"/>
          </w:divBdr>
        </w:div>
      </w:divsChild>
    </w:div>
    <w:div w:id="2103524930">
      <w:bodyDiv w:val="1"/>
      <w:marLeft w:val="0"/>
      <w:marRight w:val="0"/>
      <w:marTop w:val="0"/>
      <w:marBottom w:val="0"/>
      <w:divBdr>
        <w:top w:val="none" w:sz="0" w:space="0" w:color="auto"/>
        <w:left w:val="none" w:sz="0" w:space="0" w:color="auto"/>
        <w:bottom w:val="none" w:sz="0" w:space="0" w:color="auto"/>
        <w:right w:val="none" w:sz="0" w:space="0" w:color="auto"/>
      </w:divBdr>
      <w:divsChild>
        <w:div w:id="1389839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462637">
              <w:marLeft w:val="0"/>
              <w:marRight w:val="0"/>
              <w:marTop w:val="0"/>
              <w:marBottom w:val="0"/>
              <w:divBdr>
                <w:top w:val="none" w:sz="0" w:space="0" w:color="auto"/>
                <w:left w:val="none" w:sz="0" w:space="0" w:color="auto"/>
                <w:bottom w:val="none" w:sz="0" w:space="0" w:color="auto"/>
                <w:right w:val="none" w:sz="0" w:space="0" w:color="auto"/>
              </w:divBdr>
              <w:divsChild>
                <w:div w:id="11940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adb.org/advocacy/ssps/white_paper_ssp.html" TargetMode="External"/><Relationship Id="rId18" Type="http://schemas.openxmlformats.org/officeDocument/2006/relationships/hyperlink" Target="http://nfbdeaf-blind.org/convention-presentations" TargetMode="External"/><Relationship Id="rId26" Type="http://schemas.openxmlformats.org/officeDocument/2006/relationships/hyperlink" Target="mailto:beth.jordan@hknc.org" TargetMode="External"/><Relationship Id="rId39" Type="http://schemas.openxmlformats.org/officeDocument/2006/relationships/hyperlink" Target="http://www.deafblindaccess.org" TargetMode="External"/><Relationship Id="rId21" Type="http://schemas.openxmlformats.org/officeDocument/2006/relationships/hyperlink" Target="https://uscode.house.gov/view.xhtml?path=/prelim@title29/chapter21&amp;edition=prelim" TargetMode="External"/><Relationship Id="rId34" Type="http://schemas.openxmlformats.org/officeDocument/2006/relationships/hyperlink" Target="https://www.govinfo.gov/content/pkg/STATUTE-79/pdf/STATUTE-79-Pg1282.pdf" TargetMode="External"/><Relationship Id="rId42" Type="http://schemas.openxmlformats.org/officeDocument/2006/relationships/hyperlink" Target="https://njcscd.tcnj.edu/support-service-providers-of-new-jersey/" TargetMode="External"/><Relationship Id="rId47" Type="http://schemas.openxmlformats.org/officeDocument/2006/relationships/hyperlink" Target="https://182cf333-f26b-4415-8be9-e3d4b67d536f.filesusr.com/ugd/fe02dd_dc22b253079c4ff78a31e8f268e43385.pdf" TargetMode="External"/><Relationship Id="rId50" Type="http://schemas.openxmlformats.org/officeDocument/2006/relationships/header" Target="header2.xml"/><Relationship Id="rId55" Type="http://schemas.openxmlformats.org/officeDocument/2006/relationships/hyperlink" Target="mailto:nsspcert@gmail.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bcannj.org/publications" TargetMode="External"/><Relationship Id="rId29" Type="http://schemas.openxmlformats.org/officeDocument/2006/relationships/hyperlink" Target="http://cdrnys.org/blog/programs-services/the-ssp-program-at-cdr-assists-deaf-blind-individuals-in-the-community" TargetMode="External"/><Relationship Id="rId11" Type="http://schemas.openxmlformats.org/officeDocument/2006/relationships/hyperlink" Target="http://aadb.org/advocacy/ssps/ssp_forum_2006.html" TargetMode="External"/><Relationship Id="rId24" Type="http://schemas.openxmlformats.org/officeDocument/2006/relationships/hyperlink" Target="https://drive.google.com/drive/folders/0B1wurqZtcLLlOU4tOXZudEwxYTQ" TargetMode="External"/><Relationship Id="rId32" Type="http://schemas.openxmlformats.org/officeDocument/2006/relationships/hyperlink" Target="https://documents.nationaldb.org/RuthRyderLetter080218Intervener.pdf" TargetMode="External"/><Relationship Id="rId37" Type="http://schemas.openxmlformats.org/officeDocument/2006/relationships/hyperlink" Target="https://www.acdhh.org/deafblind/statewide-ssp-program/" TargetMode="External"/><Relationship Id="rId40" Type="http://schemas.openxmlformats.org/officeDocument/2006/relationships/hyperlink" Target="http://www.dbsmllc.org" TargetMode="External"/><Relationship Id="rId45" Type="http://schemas.openxmlformats.org/officeDocument/2006/relationships/hyperlink" Target="http://www.seattledbsc.org" TargetMode="External"/><Relationship Id="rId53" Type="http://schemas.openxmlformats.org/officeDocument/2006/relationships/header" Target="header3.xml"/><Relationship Id="rId5" Type="http://schemas.openxmlformats.org/officeDocument/2006/relationships/webSettings" Target="webSettings.xml"/><Relationship Id="rId19" Type="http://schemas.openxmlformats.org/officeDocument/2006/relationships/hyperlink" Target="https://www.helenkeller.org/hknc/publications" TargetMode="External"/><Relationship Id="rId4" Type="http://schemas.openxmlformats.org/officeDocument/2006/relationships/settings" Target="settings.xml"/><Relationship Id="rId9" Type="http://schemas.openxmlformats.org/officeDocument/2006/relationships/hyperlink" Target="https://www.nationaldb.org/national-initiatives/iqp/" TargetMode="External"/><Relationship Id="rId14" Type="http://schemas.openxmlformats.org/officeDocument/2006/relationships/hyperlink" Target="http://www.tsbvi.edu/seehear/spring05/special.htm" TargetMode="External"/><Relationship Id="rId22" Type="http://schemas.openxmlformats.org/officeDocument/2006/relationships/hyperlink" Target="https://doi.org/10.1093/deafed/ent022" TargetMode="External"/><Relationship Id="rId27" Type="http://schemas.openxmlformats.org/officeDocument/2006/relationships/hyperlink" Target="https://groups.google.com/g/aadb-l/c/z4dZPLIJtFQ/m/jZeCdpSVAAAJ" TargetMode="External"/><Relationship Id="rId30" Type="http://schemas.openxmlformats.org/officeDocument/2006/relationships/hyperlink" Target="https://doi.org/10.1001/jamainternmed.2013.1880" TargetMode="External"/><Relationship Id="rId35" Type="http://schemas.openxmlformats.org/officeDocument/2006/relationships/hyperlink" Target="https://files.eric.ed.gov/fulltext/ED235666.pdf" TargetMode="External"/><Relationship Id="rId43" Type="http://schemas.openxmlformats.org/officeDocument/2006/relationships/hyperlink" Target="https://www.copdnm.org" TargetMode="External"/><Relationship Id="rId48" Type="http://schemas.openxmlformats.org/officeDocument/2006/relationships/image" Target="media/image1.jpeg"/><Relationship Id="rId56" Type="http://schemas.openxmlformats.org/officeDocument/2006/relationships/fontTable" Target="fontTable.xml"/><Relationship Id="rId8" Type="http://schemas.openxmlformats.org/officeDocument/2006/relationships/hyperlink" Target="https://www.nationaldb.org/media/doc/ssp-white-paper-2021.pdf"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annesullivan.ie/advice-information/causes-conditions/" TargetMode="External"/><Relationship Id="rId17" Type="http://schemas.openxmlformats.org/officeDocument/2006/relationships/hyperlink" Target="https://www.dbcannj.org/publications" TargetMode="External"/><Relationship Id="rId25" Type="http://schemas.openxmlformats.org/officeDocument/2006/relationships/hyperlink" Target="mailto:beth.jordan@hknc.org" TargetMode="External"/><Relationship Id="rId33" Type="http://schemas.openxmlformats.org/officeDocument/2006/relationships/hyperlink" Target="https://www.ada.gov/effective-comm.htm" TargetMode="External"/><Relationship Id="rId38" Type="http://schemas.openxmlformats.org/officeDocument/2006/relationships/hyperlink" Target="https://www.canyons.edu/academics/signlanguage/index.php" TargetMode="External"/><Relationship Id="rId46" Type="http://schemas.openxmlformats.org/officeDocument/2006/relationships/hyperlink" Target="http://www.deaf-blind.org" TargetMode="External"/><Relationship Id="rId20" Type="http://schemas.openxmlformats.org/officeDocument/2006/relationships/hyperlink" Target="https://www.helenkeller.org/hknc/information-combined-vision-and-hearing-loss" TargetMode="External"/><Relationship Id="rId41" Type="http://schemas.openxmlformats.org/officeDocument/2006/relationships/hyperlink" Target="http://www.beyond-interpreting.com"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ctest.seattledbsc.org/dbssp-curriculum/" TargetMode="External"/><Relationship Id="rId23" Type="http://schemas.openxmlformats.org/officeDocument/2006/relationships/hyperlink" Target="https://sites.ed.gov/idea/regs/b/a/300.8" TargetMode="External"/><Relationship Id="rId28" Type="http://schemas.openxmlformats.org/officeDocument/2006/relationships/hyperlink" Target="http://seattledbsc.org/dbssp-curriculum/" TargetMode="External"/><Relationship Id="rId36" Type="http://schemas.openxmlformats.org/officeDocument/2006/relationships/hyperlink" Target="http://www.wfdb.eu/wp-content/uploads/2019/06/WFDB_complete_Final.pdf" TargetMode="External"/><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hyperlink" Target="https://rid.org/about-rid/about-interpreting/" TargetMode="External"/><Relationship Id="rId31" Type="http://schemas.openxmlformats.org/officeDocument/2006/relationships/hyperlink" Target="https://www.census.gov/popclock/" TargetMode="External"/><Relationship Id="rId44" Type="http://schemas.openxmlformats.org/officeDocument/2006/relationships/hyperlink" Target="mailto:information@copdnm.org" TargetMode="External"/><Relationship Id="rId5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A124D-FC3C-F742-BF1B-B6B3558E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11990</Words>
  <Characters>68344</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2021-05-18T16:13:00Z</dcterms:created>
  <dcterms:modified xsi:type="dcterms:W3CDTF">2021-05-18T16:14:00Z</dcterms:modified>
</cp:coreProperties>
</file>